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28BB" w:rsidRDefault="004528BB" w:rsidP="003C7E13">
      <w:pPr>
        <w:pStyle w:val="a6"/>
        <w:widowControl/>
        <w:snapToGrid w:val="0"/>
        <w:spacing w:beforeAutospacing="0" w:afterAutospacing="0" w:line="520" w:lineRule="atLeast"/>
        <w:rPr>
          <w:rFonts w:ascii="华文中宋" w:eastAsia="华文中宋" w:hAnsi="华文中宋" w:cs="华文中宋"/>
          <w:b/>
          <w:bCs/>
          <w:sz w:val="44"/>
          <w:szCs w:val="44"/>
        </w:rPr>
      </w:pPr>
      <w:bookmarkStart w:id="0" w:name="_GoBack"/>
      <w:bookmarkEnd w:id="0"/>
      <w:r w:rsidRPr="002604E6">
        <w:rPr>
          <w:rFonts w:ascii="方正黑体_GBK" w:eastAsia="方正黑体_GBK" w:hAnsi="仿宋" w:cs="仿宋" w:hint="eastAsia"/>
          <w:sz w:val="32"/>
          <w:szCs w:val="32"/>
        </w:rPr>
        <w:t>附</w:t>
      </w:r>
      <w:r w:rsidRPr="002604E6">
        <w:rPr>
          <w:rFonts w:ascii="方正黑体_GBK" w:eastAsia="方正黑体_GBK" w:hAnsi="仿宋" w:cs="仿宋"/>
          <w:sz w:val="32"/>
          <w:szCs w:val="32"/>
        </w:rPr>
        <w:t>件</w:t>
      </w:r>
    </w:p>
    <w:p w:rsidR="00D1335D" w:rsidRPr="002604E6" w:rsidRDefault="00D1335D" w:rsidP="003C7E13">
      <w:pPr>
        <w:pStyle w:val="a6"/>
        <w:widowControl/>
        <w:snapToGrid w:val="0"/>
        <w:spacing w:beforeAutospacing="0" w:afterAutospacing="0" w:line="520" w:lineRule="atLeast"/>
        <w:rPr>
          <w:rFonts w:ascii="华文中宋" w:eastAsia="华文中宋" w:hAnsi="华文中宋" w:cs="华文中宋"/>
          <w:b/>
          <w:bCs/>
          <w:sz w:val="44"/>
          <w:szCs w:val="44"/>
        </w:rPr>
      </w:pPr>
    </w:p>
    <w:p w:rsidR="00D1335D" w:rsidRPr="002604E6" w:rsidRDefault="00CC5B01">
      <w:pPr>
        <w:pStyle w:val="a6"/>
        <w:widowControl/>
        <w:snapToGrid w:val="0"/>
        <w:spacing w:beforeAutospacing="0" w:afterAutospacing="0" w:line="520" w:lineRule="atLeast"/>
        <w:jc w:val="center"/>
        <w:rPr>
          <w:rFonts w:ascii="方正小标宋_GBK" w:eastAsia="方正小标宋_GBK" w:hAnsi="华文中宋" w:cs="华文中宋"/>
          <w:bCs/>
          <w:sz w:val="44"/>
          <w:szCs w:val="44"/>
        </w:rPr>
      </w:pPr>
      <w:r w:rsidRPr="002604E6">
        <w:rPr>
          <w:rFonts w:ascii="方正小标宋_GBK" w:eastAsia="方正小标宋_GBK" w:hAnsi="华文中宋" w:cs="华文中宋" w:hint="eastAsia"/>
          <w:bCs/>
          <w:sz w:val="44"/>
          <w:szCs w:val="44"/>
        </w:rPr>
        <w:t>江苏省高等教育内涵建设专项资金管理办法</w:t>
      </w:r>
    </w:p>
    <w:p w:rsidR="005113D8" w:rsidRDefault="005113D8" w:rsidP="00F342F8">
      <w:pPr>
        <w:pStyle w:val="a6"/>
        <w:widowControl/>
        <w:snapToGrid w:val="0"/>
        <w:spacing w:beforeAutospacing="0" w:afterAutospacing="0" w:line="360" w:lineRule="auto"/>
        <w:ind w:firstLineChars="200" w:firstLine="640"/>
        <w:jc w:val="both"/>
        <w:rPr>
          <w:rFonts w:ascii="仿宋" w:eastAsia="仿宋" w:hAnsi="仿宋" w:cs="仿宋"/>
          <w:sz w:val="32"/>
          <w:szCs w:val="32"/>
        </w:rPr>
      </w:pPr>
    </w:p>
    <w:p w:rsidR="00D1335D" w:rsidRDefault="00CC5B01" w:rsidP="00F342F8">
      <w:pPr>
        <w:pStyle w:val="a6"/>
        <w:widowControl/>
        <w:snapToGrid w:val="0"/>
        <w:spacing w:beforeAutospacing="0" w:afterAutospacing="0" w:line="360" w:lineRule="auto"/>
        <w:ind w:firstLineChars="200" w:firstLine="640"/>
        <w:jc w:val="both"/>
        <w:rPr>
          <w:rFonts w:ascii="仿宋" w:eastAsia="仿宋" w:hAnsi="仿宋" w:cs="仿宋"/>
          <w:sz w:val="32"/>
          <w:szCs w:val="32"/>
        </w:rPr>
      </w:pPr>
      <w:r w:rsidRPr="002604E6">
        <w:rPr>
          <w:rFonts w:ascii="方正黑体_GBK" w:eastAsia="方正黑体_GBK" w:hAnsi="仿宋" w:cs="仿宋" w:hint="eastAsia"/>
          <w:sz w:val="32"/>
          <w:szCs w:val="32"/>
        </w:rPr>
        <w:t>第一条</w:t>
      </w:r>
      <w:r w:rsidR="00AD27CE">
        <w:rPr>
          <w:rFonts w:ascii="仿宋" w:eastAsia="仿宋" w:hAnsi="仿宋" w:cs="仿宋" w:hint="eastAsia"/>
          <w:sz w:val="32"/>
          <w:szCs w:val="32"/>
        </w:rPr>
        <w:t xml:space="preserve">  为</w:t>
      </w:r>
      <w:r w:rsidR="00AD27CE" w:rsidRPr="00AD27CE">
        <w:rPr>
          <w:rFonts w:ascii="仿宋" w:eastAsia="仿宋" w:hAnsi="仿宋" w:cs="仿宋" w:hint="eastAsia"/>
          <w:sz w:val="32"/>
          <w:szCs w:val="32"/>
        </w:rPr>
        <w:t>促进省属</w:t>
      </w:r>
      <w:r w:rsidR="00AD27CE">
        <w:rPr>
          <w:rFonts w:ascii="仿宋" w:eastAsia="仿宋" w:hAnsi="仿宋" w:cs="仿宋" w:hint="eastAsia"/>
          <w:sz w:val="32"/>
          <w:szCs w:val="32"/>
        </w:rPr>
        <w:t>高校内涵式发展，加快高等教育强省建设</w:t>
      </w:r>
      <w:r w:rsidR="00AD27CE" w:rsidRPr="00AD27CE">
        <w:rPr>
          <w:rFonts w:ascii="仿宋" w:eastAsia="仿宋" w:hAnsi="仿宋" w:cs="仿宋" w:hint="eastAsia"/>
          <w:sz w:val="32"/>
          <w:szCs w:val="32"/>
        </w:rPr>
        <w:t>，</w:t>
      </w:r>
      <w:r w:rsidR="00AD27CE">
        <w:rPr>
          <w:rFonts w:ascii="仿宋" w:eastAsia="仿宋" w:hAnsi="仿宋" w:cs="仿宋" w:hint="eastAsia"/>
          <w:sz w:val="32"/>
          <w:szCs w:val="32"/>
        </w:rPr>
        <w:t>提高资金使用效益，</w:t>
      </w:r>
      <w:r w:rsidR="00F342F8" w:rsidRPr="00F342F8">
        <w:rPr>
          <w:rFonts w:ascii="仿宋" w:eastAsia="仿宋" w:hAnsi="仿宋" w:cs="仿宋" w:hint="eastAsia"/>
          <w:sz w:val="32"/>
          <w:szCs w:val="32"/>
        </w:rPr>
        <w:t>根据《中华人民共和国预算法》、《江苏省省级财政专项资金管理办法》和相关法律法规，结合我省实际，</w:t>
      </w:r>
      <w:r>
        <w:rPr>
          <w:rFonts w:ascii="仿宋" w:eastAsia="仿宋" w:hAnsi="仿宋" w:cs="仿宋" w:hint="eastAsia"/>
          <w:sz w:val="32"/>
          <w:szCs w:val="32"/>
        </w:rPr>
        <w:t>制定本办法。</w:t>
      </w:r>
    </w:p>
    <w:p w:rsidR="00D1335D" w:rsidRDefault="00CC5B01" w:rsidP="006E6B00">
      <w:pPr>
        <w:pStyle w:val="a3"/>
        <w:snapToGrid w:val="0"/>
        <w:spacing w:line="360" w:lineRule="auto"/>
        <w:ind w:firstLine="640"/>
        <w:rPr>
          <w:rFonts w:ascii="Times New Roman" w:hAnsi="Times New Roman" w:cs="Times New Roman"/>
          <w:kern w:val="0"/>
          <w:szCs w:val="32"/>
        </w:rPr>
      </w:pPr>
      <w:r w:rsidRPr="002604E6">
        <w:rPr>
          <w:rFonts w:ascii="方正黑体_GBK" w:eastAsia="方正黑体_GBK" w:hAnsi="仿宋" w:cs="仿宋" w:hint="eastAsia"/>
          <w:kern w:val="0"/>
          <w:szCs w:val="32"/>
        </w:rPr>
        <w:t>第二条</w:t>
      </w:r>
      <w:r>
        <w:rPr>
          <w:rFonts w:ascii="Times New Roman" w:hAnsi="Times New Roman" w:cs="Times New Roman"/>
          <w:szCs w:val="32"/>
          <w:lang w:bidi="ar"/>
        </w:rPr>
        <w:t xml:space="preserve">  </w:t>
      </w:r>
      <w:r>
        <w:rPr>
          <w:rFonts w:ascii="Times New Roman" w:hAnsi="Times New Roman" w:cs="Times New Roman" w:hint="eastAsia"/>
          <w:szCs w:val="32"/>
          <w:lang w:bidi="ar"/>
        </w:rPr>
        <w:t>本办法</w:t>
      </w:r>
      <w:r w:rsidR="006E6B00">
        <w:rPr>
          <w:rFonts w:ascii="Times New Roman" w:hAnsi="Times New Roman" w:cs="Times New Roman" w:hint="eastAsia"/>
          <w:szCs w:val="32"/>
          <w:lang w:bidi="ar"/>
        </w:rPr>
        <w:t>所称</w:t>
      </w:r>
      <w:r w:rsidR="006E6B00">
        <w:rPr>
          <w:rFonts w:ascii="仿宋" w:eastAsia="仿宋" w:hAnsi="仿宋" w:cs="仿宋" w:hint="eastAsia"/>
          <w:szCs w:val="32"/>
        </w:rPr>
        <w:t>江苏省高等教育内涵建设专项资金</w:t>
      </w:r>
      <w:r w:rsidR="00AA7361">
        <w:rPr>
          <w:rFonts w:ascii="Times New Roman" w:hAnsi="Times New Roman" w:cs="Times New Roman" w:hint="eastAsia"/>
          <w:snapToGrid w:val="0"/>
          <w:szCs w:val="32"/>
          <w:lang w:bidi="ar"/>
        </w:rPr>
        <w:t>（以下简称专项资金）</w:t>
      </w:r>
      <w:r>
        <w:rPr>
          <w:rFonts w:ascii="仿宋_GB2312" w:hAnsi="仿宋_GB2312" w:cs="仿宋_GB2312" w:hint="eastAsia"/>
          <w:snapToGrid w:val="0"/>
          <w:szCs w:val="32"/>
          <w:lang w:bidi="ar"/>
        </w:rPr>
        <w:t>，是指省财政用于支持江苏高等教育高质量发展，</w:t>
      </w:r>
      <w:r w:rsidR="00D81F1A">
        <w:rPr>
          <w:rFonts w:ascii="仿宋_GB2312" w:hAnsi="仿宋_GB2312" w:cs="仿宋_GB2312" w:hint="eastAsia"/>
          <w:snapToGrid w:val="0"/>
          <w:szCs w:val="32"/>
          <w:lang w:bidi="ar"/>
        </w:rPr>
        <w:t>支持创建更多一流大学、一流学科</w:t>
      </w:r>
      <w:r>
        <w:rPr>
          <w:rFonts w:ascii="仿宋_GB2312" w:hAnsi="仿宋_GB2312" w:cs="仿宋_GB2312" w:hint="eastAsia"/>
          <w:snapToGrid w:val="0"/>
          <w:szCs w:val="32"/>
          <w:lang w:bidi="ar"/>
        </w:rPr>
        <w:t>的资金。</w:t>
      </w:r>
      <w:r w:rsidR="00D30060">
        <w:rPr>
          <w:rFonts w:ascii="仿宋_GB2312" w:hAnsi="仿宋_GB2312" w:cs="仿宋_GB2312" w:hint="eastAsia"/>
          <w:snapToGrid w:val="0"/>
          <w:szCs w:val="32"/>
          <w:lang w:bidi="ar"/>
        </w:rPr>
        <w:t>专项资金实施期限至2024年，届时根据全省高等教育事业发展情况评估确定是否继续实施和延续期限。</w:t>
      </w:r>
    </w:p>
    <w:p w:rsidR="00D1335D" w:rsidRDefault="00CC5B01" w:rsidP="006E6B00">
      <w:pPr>
        <w:pStyle w:val="a6"/>
        <w:widowControl/>
        <w:snapToGrid w:val="0"/>
        <w:spacing w:beforeAutospacing="0" w:afterAutospacing="0" w:line="360" w:lineRule="auto"/>
        <w:ind w:firstLineChars="200" w:firstLine="640"/>
        <w:rPr>
          <w:rFonts w:ascii="Times New Roman" w:eastAsia="仿宋_GB2312" w:hAnsi="Times New Roman"/>
          <w:snapToGrid w:val="0"/>
          <w:sz w:val="32"/>
          <w:szCs w:val="32"/>
          <w:lang w:bidi="ar"/>
        </w:rPr>
      </w:pPr>
      <w:r w:rsidRPr="002604E6">
        <w:rPr>
          <w:rFonts w:ascii="方正黑体_GBK" w:eastAsia="方正黑体_GBK" w:hAnsi="仿宋" w:cs="仿宋" w:hint="eastAsia"/>
          <w:sz w:val="32"/>
          <w:szCs w:val="32"/>
        </w:rPr>
        <w:t>第三条</w:t>
      </w:r>
      <w:r>
        <w:rPr>
          <w:rFonts w:ascii="Times New Roman" w:eastAsia="仿宋_GB2312" w:hAnsi="Times New Roman"/>
          <w:sz w:val="32"/>
          <w:szCs w:val="32"/>
          <w:lang w:bidi="ar"/>
        </w:rPr>
        <w:t xml:space="preserve">  </w:t>
      </w:r>
      <w:r>
        <w:rPr>
          <w:rFonts w:ascii="Times New Roman" w:eastAsia="仿宋_GB2312" w:hAnsi="Times New Roman" w:hint="eastAsia"/>
          <w:snapToGrid w:val="0"/>
          <w:sz w:val="32"/>
          <w:szCs w:val="32"/>
          <w:lang w:bidi="ar"/>
        </w:rPr>
        <w:t>专项资金管理遵循</w:t>
      </w:r>
      <w:r>
        <w:rPr>
          <w:rFonts w:ascii="Times New Roman" w:eastAsia="仿宋_GB2312" w:hAnsi="Times New Roman"/>
          <w:snapToGrid w:val="0"/>
          <w:sz w:val="32"/>
          <w:szCs w:val="32"/>
          <w:lang w:bidi="ar"/>
        </w:rPr>
        <w:t>“</w:t>
      </w:r>
      <w:r>
        <w:rPr>
          <w:rFonts w:ascii="Times New Roman" w:eastAsia="仿宋_GB2312" w:hAnsi="Times New Roman" w:hint="eastAsia"/>
          <w:snapToGrid w:val="0"/>
          <w:sz w:val="32"/>
          <w:szCs w:val="32"/>
          <w:lang w:bidi="ar"/>
        </w:rPr>
        <w:t>科学规划、</w:t>
      </w:r>
      <w:r w:rsidR="00525C8A">
        <w:rPr>
          <w:rFonts w:ascii="Times New Roman" w:eastAsia="仿宋_GB2312" w:hAnsi="Times New Roman" w:hint="eastAsia"/>
          <w:snapToGrid w:val="0"/>
          <w:sz w:val="32"/>
          <w:szCs w:val="32"/>
          <w:lang w:bidi="ar"/>
        </w:rPr>
        <w:t>责任清晰、规范透明、注重绩</w:t>
      </w:r>
      <w:r>
        <w:rPr>
          <w:rFonts w:ascii="Times New Roman" w:eastAsia="仿宋_GB2312" w:hAnsi="Times New Roman" w:hint="eastAsia"/>
          <w:snapToGrid w:val="0"/>
          <w:sz w:val="32"/>
          <w:szCs w:val="32"/>
          <w:lang w:bidi="ar"/>
        </w:rPr>
        <w:t>效</w:t>
      </w:r>
      <w:r>
        <w:rPr>
          <w:rFonts w:ascii="Times New Roman" w:eastAsia="仿宋_GB2312" w:hAnsi="Times New Roman"/>
          <w:snapToGrid w:val="0"/>
          <w:sz w:val="32"/>
          <w:szCs w:val="32"/>
          <w:lang w:bidi="ar"/>
        </w:rPr>
        <w:t>”</w:t>
      </w:r>
      <w:r>
        <w:rPr>
          <w:rFonts w:ascii="Times New Roman" w:eastAsia="仿宋_GB2312" w:hAnsi="Times New Roman" w:hint="eastAsia"/>
          <w:snapToGrid w:val="0"/>
          <w:sz w:val="32"/>
          <w:szCs w:val="32"/>
          <w:lang w:bidi="ar"/>
        </w:rPr>
        <w:t>的原则。</w:t>
      </w:r>
    </w:p>
    <w:p w:rsidR="00D1335D" w:rsidRDefault="00CC5B01" w:rsidP="006E6B00">
      <w:pPr>
        <w:pStyle w:val="a6"/>
        <w:widowControl/>
        <w:snapToGrid w:val="0"/>
        <w:spacing w:beforeAutospacing="0" w:afterAutospacing="0" w:line="360" w:lineRule="auto"/>
        <w:ind w:firstLineChars="200" w:firstLine="640"/>
        <w:rPr>
          <w:rFonts w:ascii="仿宋" w:eastAsia="仿宋" w:hAnsi="仿宋" w:cs="仿宋"/>
          <w:sz w:val="32"/>
          <w:szCs w:val="32"/>
        </w:rPr>
      </w:pPr>
      <w:r w:rsidRPr="002604E6">
        <w:rPr>
          <w:rFonts w:ascii="方正黑体_GBK" w:eastAsia="方正黑体_GBK" w:hAnsi="仿宋" w:cs="仿宋" w:hint="eastAsia"/>
          <w:sz w:val="32"/>
          <w:szCs w:val="32"/>
        </w:rPr>
        <w:t>第四条</w:t>
      </w:r>
      <w:r w:rsidR="00525C8A">
        <w:rPr>
          <w:rFonts w:ascii="仿宋" w:eastAsia="仿宋" w:hAnsi="仿宋" w:cs="仿宋" w:hint="eastAsia"/>
          <w:sz w:val="32"/>
          <w:szCs w:val="32"/>
        </w:rPr>
        <w:t> </w:t>
      </w:r>
      <w:r>
        <w:rPr>
          <w:rFonts w:ascii="仿宋" w:eastAsia="仿宋" w:hAnsi="仿宋" w:cs="仿宋" w:hint="eastAsia"/>
          <w:sz w:val="32"/>
          <w:szCs w:val="32"/>
        </w:rPr>
        <w:t>专项资金支持方向</w:t>
      </w:r>
      <w:r w:rsidR="00525C8A">
        <w:rPr>
          <w:rFonts w:ascii="仿宋" w:eastAsia="仿宋" w:hAnsi="仿宋" w:cs="仿宋" w:hint="eastAsia"/>
          <w:sz w:val="32"/>
          <w:szCs w:val="32"/>
        </w:rPr>
        <w:t>包括</w:t>
      </w:r>
      <w:r>
        <w:rPr>
          <w:rFonts w:ascii="仿宋" w:eastAsia="仿宋" w:hAnsi="仿宋" w:cs="仿宋" w:hint="eastAsia"/>
          <w:sz w:val="32"/>
          <w:szCs w:val="32"/>
        </w:rPr>
        <w:t>：</w:t>
      </w:r>
    </w:p>
    <w:p w:rsidR="00D1335D" w:rsidRDefault="006A461B" w:rsidP="006E6B00">
      <w:pPr>
        <w:pStyle w:val="a6"/>
        <w:widowControl/>
        <w:numPr>
          <w:ilvl w:val="0"/>
          <w:numId w:val="1"/>
        </w:numPr>
        <w:snapToGrid w:val="0"/>
        <w:spacing w:beforeAutospacing="0" w:afterAutospacing="0" w:line="360" w:lineRule="auto"/>
        <w:ind w:firstLineChars="200" w:firstLine="640"/>
        <w:rPr>
          <w:rFonts w:ascii="仿宋" w:eastAsia="仿宋" w:hAnsi="仿宋" w:cs="仿宋"/>
          <w:sz w:val="32"/>
          <w:szCs w:val="32"/>
        </w:rPr>
      </w:pPr>
      <w:r>
        <w:rPr>
          <w:rFonts w:ascii="仿宋" w:eastAsia="仿宋" w:hAnsi="仿宋" w:cs="仿宋" w:hint="eastAsia"/>
          <w:sz w:val="32"/>
          <w:szCs w:val="32"/>
        </w:rPr>
        <w:t>江苏高水平大学及</w:t>
      </w:r>
      <w:r w:rsidR="00CC5B01">
        <w:rPr>
          <w:rFonts w:ascii="仿宋" w:eastAsia="仿宋" w:hAnsi="仿宋" w:cs="仿宋" w:hint="eastAsia"/>
          <w:sz w:val="32"/>
          <w:szCs w:val="32"/>
        </w:rPr>
        <w:t>特色学校建设；</w:t>
      </w:r>
    </w:p>
    <w:p w:rsidR="00D1335D" w:rsidRDefault="00CC5B01" w:rsidP="006E6B00">
      <w:pPr>
        <w:pStyle w:val="a6"/>
        <w:widowControl/>
        <w:numPr>
          <w:ilvl w:val="0"/>
          <w:numId w:val="1"/>
        </w:numPr>
        <w:snapToGrid w:val="0"/>
        <w:spacing w:beforeAutospacing="0" w:afterAutospacing="0" w:line="360" w:lineRule="auto"/>
        <w:ind w:firstLineChars="200" w:firstLine="640"/>
        <w:rPr>
          <w:rFonts w:ascii="仿宋" w:eastAsia="仿宋" w:hAnsi="仿宋" w:cs="仿宋"/>
          <w:sz w:val="32"/>
          <w:szCs w:val="32"/>
        </w:rPr>
      </w:pPr>
      <w:r>
        <w:rPr>
          <w:rFonts w:ascii="仿宋" w:eastAsia="仿宋" w:hAnsi="仿宋" w:cs="仿宋" w:hint="eastAsia"/>
          <w:sz w:val="32"/>
          <w:szCs w:val="32"/>
        </w:rPr>
        <w:t>高校优势学科及重点学科建设；</w:t>
      </w:r>
    </w:p>
    <w:p w:rsidR="00D1335D" w:rsidRDefault="00CC5B01" w:rsidP="006E6B00">
      <w:pPr>
        <w:pStyle w:val="a6"/>
        <w:widowControl/>
        <w:numPr>
          <w:ilvl w:val="0"/>
          <w:numId w:val="1"/>
        </w:numPr>
        <w:snapToGrid w:val="0"/>
        <w:spacing w:beforeAutospacing="0" w:afterAutospacing="0" w:line="360" w:lineRule="auto"/>
        <w:ind w:firstLineChars="200" w:firstLine="640"/>
        <w:rPr>
          <w:rFonts w:ascii="仿宋" w:eastAsia="仿宋" w:hAnsi="仿宋" w:cs="仿宋"/>
          <w:sz w:val="32"/>
          <w:szCs w:val="32"/>
        </w:rPr>
      </w:pPr>
      <w:r>
        <w:rPr>
          <w:rFonts w:ascii="仿宋" w:eastAsia="仿宋" w:hAnsi="仿宋" w:cs="仿宋" w:hint="eastAsia"/>
          <w:sz w:val="32"/>
          <w:szCs w:val="32"/>
        </w:rPr>
        <w:t>高校</w:t>
      </w:r>
      <w:r>
        <w:rPr>
          <w:rFonts w:ascii="Times New Roman" w:eastAsia="仿宋" w:hAnsi="Times New Roman"/>
          <w:sz w:val="32"/>
          <w:szCs w:val="32"/>
        </w:rPr>
        <w:t>一流本科专业（含品牌</w:t>
      </w:r>
      <w:r w:rsidR="006A461B">
        <w:rPr>
          <w:rFonts w:ascii="Times New Roman" w:eastAsia="仿宋" w:hAnsi="Times New Roman" w:hint="eastAsia"/>
          <w:sz w:val="32"/>
          <w:szCs w:val="32"/>
        </w:rPr>
        <w:t>专业</w:t>
      </w:r>
      <w:r>
        <w:rPr>
          <w:rFonts w:ascii="Times New Roman" w:eastAsia="仿宋" w:hAnsi="Times New Roman"/>
          <w:sz w:val="32"/>
          <w:szCs w:val="32"/>
        </w:rPr>
        <w:t>）</w:t>
      </w:r>
      <w:r>
        <w:rPr>
          <w:rFonts w:ascii="仿宋" w:eastAsia="仿宋" w:hAnsi="仿宋" w:cs="仿宋" w:hint="eastAsia"/>
          <w:sz w:val="32"/>
          <w:szCs w:val="32"/>
        </w:rPr>
        <w:t>及</w:t>
      </w:r>
      <w:r w:rsidR="006A461B">
        <w:rPr>
          <w:rFonts w:ascii="仿宋" w:eastAsia="仿宋" w:hAnsi="仿宋" w:cs="仿宋" w:hint="eastAsia"/>
          <w:sz w:val="32"/>
          <w:szCs w:val="32"/>
        </w:rPr>
        <w:t>课程建设</w:t>
      </w:r>
      <w:r>
        <w:rPr>
          <w:rFonts w:ascii="仿宋" w:eastAsia="仿宋" w:hAnsi="仿宋" w:cs="仿宋" w:hint="eastAsia"/>
          <w:sz w:val="32"/>
          <w:szCs w:val="32"/>
        </w:rPr>
        <w:t>；</w:t>
      </w:r>
    </w:p>
    <w:p w:rsidR="00D1335D" w:rsidRDefault="00CC5B01" w:rsidP="006E6B00">
      <w:pPr>
        <w:pStyle w:val="a6"/>
        <w:widowControl/>
        <w:numPr>
          <w:ilvl w:val="0"/>
          <w:numId w:val="1"/>
        </w:numPr>
        <w:snapToGrid w:val="0"/>
        <w:spacing w:beforeAutospacing="0" w:afterAutospacing="0" w:line="360" w:lineRule="auto"/>
        <w:ind w:firstLineChars="200" w:firstLine="640"/>
        <w:rPr>
          <w:rFonts w:ascii="仿宋" w:eastAsia="仿宋" w:hAnsi="仿宋" w:cs="仿宋"/>
          <w:sz w:val="32"/>
          <w:szCs w:val="32"/>
        </w:rPr>
      </w:pPr>
      <w:r>
        <w:rPr>
          <w:rFonts w:ascii="仿宋" w:eastAsia="仿宋" w:hAnsi="仿宋" w:cs="仿宋" w:hint="eastAsia"/>
          <w:sz w:val="32"/>
          <w:szCs w:val="32"/>
        </w:rPr>
        <w:t>高校协同创新计划及重点实验室建设；</w:t>
      </w:r>
    </w:p>
    <w:p w:rsidR="00D1335D" w:rsidRDefault="006A461B" w:rsidP="006E6B00">
      <w:pPr>
        <w:pStyle w:val="a6"/>
        <w:widowControl/>
        <w:numPr>
          <w:ilvl w:val="0"/>
          <w:numId w:val="1"/>
        </w:numPr>
        <w:snapToGrid w:val="0"/>
        <w:spacing w:beforeAutospacing="0" w:afterAutospacing="0" w:line="360" w:lineRule="auto"/>
        <w:ind w:firstLineChars="200" w:firstLine="640"/>
        <w:rPr>
          <w:rFonts w:ascii="仿宋" w:eastAsia="仿宋" w:hAnsi="仿宋" w:cs="仿宋"/>
          <w:sz w:val="32"/>
          <w:szCs w:val="32"/>
        </w:rPr>
      </w:pPr>
      <w:r>
        <w:rPr>
          <w:rFonts w:ascii="仿宋" w:eastAsia="仿宋" w:hAnsi="仿宋" w:cs="仿宋" w:hint="eastAsia"/>
          <w:sz w:val="32"/>
          <w:szCs w:val="32"/>
        </w:rPr>
        <w:t>江苏</w:t>
      </w:r>
      <w:r w:rsidR="00CC5B01">
        <w:rPr>
          <w:rFonts w:ascii="仿宋" w:eastAsia="仿宋" w:hAnsi="仿宋" w:cs="仿宋" w:hint="eastAsia"/>
          <w:sz w:val="32"/>
          <w:szCs w:val="32"/>
        </w:rPr>
        <w:t>特聘教授及高</w:t>
      </w:r>
      <w:r>
        <w:rPr>
          <w:rFonts w:ascii="仿宋" w:eastAsia="仿宋" w:hAnsi="仿宋" w:cs="仿宋" w:hint="eastAsia"/>
          <w:sz w:val="32"/>
          <w:szCs w:val="32"/>
        </w:rPr>
        <w:t>层次</w:t>
      </w:r>
      <w:r>
        <w:rPr>
          <w:rFonts w:ascii="仿宋" w:eastAsia="仿宋" w:hAnsi="仿宋" w:cs="仿宋"/>
          <w:sz w:val="32"/>
          <w:szCs w:val="32"/>
        </w:rPr>
        <w:t>教师队伍建设</w:t>
      </w:r>
      <w:r w:rsidR="00CC5B01">
        <w:rPr>
          <w:rFonts w:ascii="仿宋" w:eastAsia="仿宋" w:hAnsi="仿宋" w:cs="仿宋" w:hint="eastAsia"/>
          <w:sz w:val="32"/>
          <w:szCs w:val="32"/>
        </w:rPr>
        <w:t>；</w:t>
      </w:r>
    </w:p>
    <w:p w:rsidR="00D1335D" w:rsidRDefault="006A461B" w:rsidP="006E6B00">
      <w:pPr>
        <w:pStyle w:val="a6"/>
        <w:widowControl/>
        <w:numPr>
          <w:ilvl w:val="0"/>
          <w:numId w:val="1"/>
        </w:numPr>
        <w:snapToGrid w:val="0"/>
        <w:spacing w:beforeAutospacing="0" w:afterAutospacing="0" w:line="360" w:lineRule="auto"/>
        <w:ind w:firstLineChars="200" w:firstLine="640"/>
        <w:rPr>
          <w:rFonts w:ascii="仿宋" w:eastAsia="仿宋" w:hAnsi="仿宋" w:cs="仿宋"/>
          <w:sz w:val="32"/>
          <w:szCs w:val="32"/>
        </w:rPr>
      </w:pPr>
      <w:r>
        <w:rPr>
          <w:rFonts w:ascii="Times New Roman" w:eastAsia="仿宋_GB2312" w:hAnsi="Times New Roman" w:cs="仿宋_GB2312" w:hint="eastAsia"/>
          <w:color w:val="000000"/>
          <w:sz w:val="32"/>
          <w:szCs w:val="32"/>
          <w:lang w:bidi="ar"/>
        </w:rPr>
        <w:t>国际交流</w:t>
      </w:r>
      <w:r>
        <w:rPr>
          <w:rFonts w:ascii="Times New Roman" w:eastAsia="仿宋_GB2312" w:hAnsi="Times New Roman" w:cs="仿宋_GB2312"/>
          <w:color w:val="000000"/>
          <w:sz w:val="32"/>
          <w:szCs w:val="32"/>
          <w:lang w:bidi="ar"/>
        </w:rPr>
        <w:t>合作项目</w:t>
      </w:r>
      <w:r w:rsidR="00CC5B01">
        <w:rPr>
          <w:rFonts w:ascii="Times New Roman" w:eastAsia="仿宋_GB2312" w:hAnsi="Times New Roman" w:cs="仿宋_GB2312" w:hint="eastAsia"/>
          <w:color w:val="000000"/>
          <w:sz w:val="32"/>
          <w:szCs w:val="32"/>
          <w:lang w:bidi="ar"/>
        </w:rPr>
        <w:t>建设；</w:t>
      </w:r>
    </w:p>
    <w:p w:rsidR="00D1335D" w:rsidRDefault="00CC5B01" w:rsidP="006E6B00">
      <w:pPr>
        <w:pStyle w:val="a6"/>
        <w:widowControl/>
        <w:numPr>
          <w:ilvl w:val="0"/>
          <w:numId w:val="1"/>
        </w:numPr>
        <w:snapToGrid w:val="0"/>
        <w:spacing w:beforeAutospacing="0" w:afterAutospacing="0" w:line="360" w:lineRule="auto"/>
        <w:ind w:firstLineChars="200" w:firstLine="640"/>
        <w:rPr>
          <w:rFonts w:ascii="仿宋" w:eastAsia="仿宋" w:hAnsi="仿宋" w:cs="仿宋"/>
          <w:sz w:val="32"/>
          <w:szCs w:val="32"/>
        </w:rPr>
      </w:pPr>
      <w:r>
        <w:rPr>
          <w:rFonts w:ascii="仿宋" w:eastAsia="仿宋" w:hAnsi="仿宋" w:cs="仿宋" w:hint="eastAsia"/>
          <w:sz w:val="32"/>
          <w:szCs w:val="32"/>
        </w:rPr>
        <w:lastRenderedPageBreak/>
        <w:t>研究生培养创新及基础科学研究；</w:t>
      </w:r>
    </w:p>
    <w:p w:rsidR="00D1335D" w:rsidRDefault="00CC5B01" w:rsidP="006E6B00">
      <w:pPr>
        <w:pStyle w:val="a6"/>
        <w:widowControl/>
        <w:numPr>
          <w:ilvl w:val="0"/>
          <w:numId w:val="1"/>
        </w:numPr>
        <w:snapToGrid w:val="0"/>
        <w:spacing w:beforeAutospacing="0" w:afterAutospacing="0" w:line="360" w:lineRule="auto"/>
        <w:ind w:firstLineChars="200" w:firstLine="640"/>
        <w:rPr>
          <w:rFonts w:ascii="仿宋" w:eastAsia="仿宋" w:hAnsi="仿宋" w:cs="仿宋"/>
          <w:sz w:val="32"/>
          <w:szCs w:val="32"/>
        </w:rPr>
      </w:pPr>
      <w:r>
        <w:rPr>
          <w:rFonts w:ascii="仿宋" w:eastAsia="仿宋" w:hAnsi="仿宋" w:cs="仿宋" w:hint="eastAsia"/>
          <w:sz w:val="32"/>
          <w:szCs w:val="32"/>
        </w:rPr>
        <w:t>高校思想政治教育及创业示范基地建设；</w:t>
      </w:r>
    </w:p>
    <w:p w:rsidR="00D1335D" w:rsidRDefault="00CC5B01" w:rsidP="006E6B00">
      <w:pPr>
        <w:pStyle w:val="a6"/>
        <w:widowControl/>
        <w:numPr>
          <w:ilvl w:val="0"/>
          <w:numId w:val="1"/>
        </w:numPr>
        <w:snapToGrid w:val="0"/>
        <w:spacing w:beforeAutospacing="0" w:afterAutospacing="0" w:line="360" w:lineRule="auto"/>
        <w:ind w:firstLineChars="200" w:firstLine="640"/>
        <w:rPr>
          <w:rFonts w:ascii="仿宋" w:eastAsia="仿宋" w:hAnsi="仿宋" w:cs="仿宋"/>
          <w:sz w:val="32"/>
          <w:szCs w:val="32"/>
        </w:rPr>
      </w:pPr>
      <w:r>
        <w:rPr>
          <w:rFonts w:ascii="仿宋" w:eastAsia="仿宋" w:hAnsi="仿宋" w:cs="仿宋" w:hint="eastAsia"/>
          <w:sz w:val="32"/>
          <w:szCs w:val="32"/>
        </w:rPr>
        <w:t>其他高等教育改革发展专项等。</w:t>
      </w:r>
    </w:p>
    <w:p w:rsidR="00D1335D" w:rsidRDefault="00CC5B01" w:rsidP="0098277A">
      <w:pPr>
        <w:pStyle w:val="a6"/>
        <w:widowControl/>
        <w:snapToGrid w:val="0"/>
        <w:spacing w:beforeAutospacing="0" w:afterAutospacing="0" w:line="360" w:lineRule="auto"/>
        <w:ind w:firstLineChars="200" w:firstLine="640"/>
        <w:jc w:val="both"/>
        <w:rPr>
          <w:rFonts w:ascii="仿宋" w:eastAsia="仿宋" w:hAnsi="仿宋" w:cs="仿宋"/>
          <w:sz w:val="32"/>
          <w:szCs w:val="32"/>
        </w:rPr>
      </w:pPr>
      <w:r w:rsidRPr="002604E6">
        <w:rPr>
          <w:rFonts w:ascii="方正黑体_GBK" w:eastAsia="方正黑体_GBK" w:hAnsi="仿宋" w:cs="仿宋" w:hint="eastAsia"/>
          <w:sz w:val="32"/>
          <w:szCs w:val="32"/>
        </w:rPr>
        <w:t>第五条</w:t>
      </w:r>
      <w:r w:rsidR="00F342F8">
        <w:rPr>
          <w:rFonts w:ascii="仿宋" w:eastAsia="仿宋" w:hAnsi="仿宋" w:cs="仿宋" w:hint="eastAsia"/>
          <w:sz w:val="32"/>
          <w:szCs w:val="32"/>
        </w:rPr>
        <w:t xml:space="preserve">  </w:t>
      </w:r>
      <w:r>
        <w:rPr>
          <w:rFonts w:ascii="仿宋" w:eastAsia="仿宋" w:hAnsi="仿宋" w:cs="仿宋" w:hint="eastAsia"/>
          <w:sz w:val="32"/>
          <w:szCs w:val="32"/>
        </w:rPr>
        <w:t>专项资金</w:t>
      </w:r>
      <w:r w:rsidR="00F342F8" w:rsidRPr="00F342F8">
        <w:rPr>
          <w:rFonts w:ascii="仿宋" w:eastAsia="仿宋" w:hAnsi="仿宋" w:cs="仿宋" w:hint="eastAsia"/>
          <w:sz w:val="32"/>
          <w:szCs w:val="32"/>
        </w:rPr>
        <w:t>由省财政厅、教育厅按职责共同管理。财政厅负责</w:t>
      </w:r>
      <w:r w:rsidR="00F342F8">
        <w:rPr>
          <w:rFonts w:ascii="仿宋" w:eastAsia="仿宋" w:hAnsi="仿宋" w:cs="仿宋" w:hint="eastAsia"/>
          <w:sz w:val="32"/>
          <w:szCs w:val="32"/>
        </w:rPr>
        <w:t>专项</w:t>
      </w:r>
      <w:r w:rsidR="00F342F8" w:rsidRPr="00F342F8">
        <w:rPr>
          <w:rFonts w:ascii="仿宋" w:eastAsia="仿宋" w:hAnsi="仿宋" w:cs="仿宋" w:hint="eastAsia"/>
          <w:sz w:val="32"/>
          <w:szCs w:val="32"/>
        </w:rPr>
        <w:t>资金分配和预算下达，组织教育厅编制</w:t>
      </w:r>
      <w:r w:rsidR="00F342F8">
        <w:rPr>
          <w:rFonts w:ascii="仿宋" w:eastAsia="仿宋" w:hAnsi="仿宋" w:cs="仿宋" w:hint="eastAsia"/>
          <w:sz w:val="32"/>
          <w:szCs w:val="32"/>
        </w:rPr>
        <w:t>专项资金</w:t>
      </w:r>
      <w:r w:rsidR="00F342F8" w:rsidRPr="00F342F8">
        <w:rPr>
          <w:rFonts w:ascii="仿宋" w:eastAsia="仿宋" w:hAnsi="仿宋" w:cs="仿宋" w:hint="eastAsia"/>
          <w:sz w:val="32"/>
          <w:szCs w:val="32"/>
        </w:rPr>
        <w:t>中期财政规划和年度预算草案。教育厅负责</w:t>
      </w:r>
      <w:r w:rsidR="00F342F8">
        <w:rPr>
          <w:rFonts w:ascii="Times New Roman" w:eastAsia="仿宋_GB2312" w:hAnsi="Times New Roman" w:hint="eastAsia"/>
          <w:snapToGrid w:val="0"/>
          <w:sz w:val="32"/>
          <w:szCs w:val="32"/>
          <w:lang w:bidi="ar"/>
        </w:rPr>
        <w:t>编制年度预算，组织项目申报、遴选及评审等工作，</w:t>
      </w:r>
      <w:r w:rsidR="00F342F8" w:rsidRPr="00F342F8">
        <w:rPr>
          <w:rFonts w:ascii="仿宋" w:eastAsia="仿宋" w:hAnsi="仿宋" w:cs="仿宋" w:hint="eastAsia"/>
          <w:sz w:val="32"/>
          <w:szCs w:val="32"/>
        </w:rPr>
        <w:t>提出预算分配建议方案，会同财政厅对</w:t>
      </w:r>
      <w:r w:rsidR="00F342F8">
        <w:rPr>
          <w:rFonts w:ascii="仿宋" w:eastAsia="仿宋" w:hAnsi="仿宋" w:cs="仿宋" w:hint="eastAsia"/>
          <w:sz w:val="32"/>
          <w:szCs w:val="32"/>
        </w:rPr>
        <w:t>专项</w:t>
      </w:r>
      <w:r w:rsidR="00F342F8" w:rsidRPr="00F342F8">
        <w:rPr>
          <w:rFonts w:ascii="仿宋" w:eastAsia="仿宋" w:hAnsi="仿宋" w:cs="仿宋" w:hint="eastAsia"/>
          <w:sz w:val="32"/>
          <w:szCs w:val="32"/>
        </w:rPr>
        <w:t>资金使用和政策执行情况进行监督管理。</w:t>
      </w:r>
      <w:r w:rsidR="0098277A">
        <w:rPr>
          <w:rFonts w:ascii="仿宋" w:eastAsia="仿宋" w:hAnsi="仿宋" w:cs="仿宋" w:hint="eastAsia"/>
          <w:sz w:val="32"/>
          <w:szCs w:val="32"/>
        </w:rPr>
        <w:t>项目建设高</w:t>
      </w:r>
      <w:r w:rsidR="00F342F8" w:rsidRPr="00F342F8">
        <w:rPr>
          <w:rFonts w:ascii="仿宋" w:eastAsia="仿宋" w:hAnsi="仿宋" w:cs="仿宋" w:hint="eastAsia"/>
          <w:sz w:val="32"/>
          <w:szCs w:val="32"/>
        </w:rPr>
        <w:t>校是</w:t>
      </w:r>
      <w:r w:rsidR="00F342F8">
        <w:rPr>
          <w:rFonts w:ascii="仿宋" w:eastAsia="仿宋" w:hAnsi="仿宋" w:cs="仿宋" w:hint="eastAsia"/>
          <w:sz w:val="32"/>
          <w:szCs w:val="32"/>
        </w:rPr>
        <w:t>专项资金</w:t>
      </w:r>
      <w:r w:rsidR="00F342F8" w:rsidRPr="00F342F8">
        <w:rPr>
          <w:rFonts w:ascii="仿宋" w:eastAsia="仿宋" w:hAnsi="仿宋" w:cs="仿宋" w:hint="eastAsia"/>
          <w:sz w:val="32"/>
          <w:szCs w:val="32"/>
        </w:rPr>
        <w:t>使用的责任主体，应当切实履行法人责任，健全内部管理机制，具体组织预算执行。</w:t>
      </w:r>
    </w:p>
    <w:p w:rsidR="00D1335D" w:rsidRDefault="00CC5B01" w:rsidP="006E6B00">
      <w:pPr>
        <w:pStyle w:val="a6"/>
        <w:widowControl/>
        <w:snapToGrid w:val="0"/>
        <w:spacing w:beforeAutospacing="0" w:afterAutospacing="0" w:line="360" w:lineRule="auto"/>
        <w:ind w:firstLineChars="200" w:firstLine="640"/>
        <w:rPr>
          <w:rFonts w:ascii="仿宋" w:eastAsia="仿宋" w:hAnsi="仿宋" w:cs="仿宋"/>
          <w:sz w:val="32"/>
          <w:szCs w:val="32"/>
        </w:rPr>
      </w:pPr>
      <w:r w:rsidRPr="002604E6">
        <w:rPr>
          <w:rFonts w:ascii="方正黑体_GBK" w:eastAsia="方正黑体_GBK" w:hAnsi="仿宋" w:cs="仿宋" w:hint="eastAsia"/>
          <w:sz w:val="32"/>
          <w:szCs w:val="32"/>
        </w:rPr>
        <w:t>第</w:t>
      </w:r>
      <w:r w:rsidR="00DF5628" w:rsidRPr="002604E6">
        <w:rPr>
          <w:rFonts w:ascii="方正黑体_GBK" w:eastAsia="方正黑体_GBK" w:hAnsi="仿宋" w:cs="仿宋" w:hint="eastAsia"/>
          <w:sz w:val="32"/>
          <w:szCs w:val="32"/>
        </w:rPr>
        <w:t>六</w:t>
      </w:r>
      <w:r w:rsidRPr="002604E6">
        <w:rPr>
          <w:rFonts w:ascii="方正黑体_GBK" w:eastAsia="方正黑体_GBK" w:hAnsi="仿宋" w:cs="仿宋" w:hint="eastAsia"/>
          <w:sz w:val="32"/>
          <w:szCs w:val="32"/>
        </w:rPr>
        <w:t>条</w:t>
      </w:r>
      <w:r w:rsidR="00DF5628">
        <w:rPr>
          <w:rFonts w:ascii="仿宋" w:eastAsia="仿宋" w:hAnsi="仿宋" w:cs="仿宋" w:hint="eastAsia"/>
          <w:sz w:val="32"/>
          <w:szCs w:val="32"/>
        </w:rPr>
        <w:t xml:space="preserve">  </w:t>
      </w:r>
      <w:r>
        <w:rPr>
          <w:rFonts w:ascii="仿宋" w:eastAsia="仿宋" w:hAnsi="仿宋" w:cs="仿宋" w:hint="eastAsia"/>
          <w:sz w:val="32"/>
          <w:szCs w:val="32"/>
        </w:rPr>
        <w:t>专项资金</w:t>
      </w:r>
      <w:r w:rsidR="00FF0108">
        <w:rPr>
          <w:rFonts w:ascii="仿宋" w:eastAsia="仿宋" w:hAnsi="仿宋" w:cs="仿宋" w:hint="eastAsia"/>
          <w:sz w:val="32"/>
          <w:szCs w:val="32"/>
        </w:rPr>
        <w:t>按照</w:t>
      </w:r>
      <w:r w:rsidR="00FF0108" w:rsidRPr="00FF0108">
        <w:rPr>
          <w:rFonts w:ascii="仿宋" w:eastAsia="仿宋" w:hAnsi="仿宋" w:cs="仿宋" w:hint="eastAsia"/>
          <w:sz w:val="32"/>
          <w:szCs w:val="32"/>
        </w:rPr>
        <w:t>竞争性评审与因素法相结合的方式进行分配</w:t>
      </w:r>
      <w:r>
        <w:rPr>
          <w:rFonts w:ascii="仿宋" w:eastAsia="仿宋" w:hAnsi="仿宋" w:cs="仿宋" w:hint="eastAsia"/>
          <w:sz w:val="32"/>
          <w:szCs w:val="32"/>
        </w:rPr>
        <w:t>。</w:t>
      </w:r>
    </w:p>
    <w:p w:rsidR="00D1335D" w:rsidRDefault="00CC5B01" w:rsidP="0098277A">
      <w:pPr>
        <w:autoSpaceDE w:val="0"/>
        <w:autoSpaceDN w:val="0"/>
        <w:snapToGrid w:val="0"/>
        <w:spacing w:line="360" w:lineRule="auto"/>
        <w:ind w:firstLine="624"/>
        <w:rPr>
          <w:rFonts w:ascii="Times New Roman" w:eastAsia="仿宋_GB2312" w:hAnsi="Times New Roman" w:cs="Times New Roman"/>
          <w:szCs w:val="32"/>
        </w:rPr>
      </w:pPr>
      <w:r w:rsidRPr="002604E6">
        <w:rPr>
          <w:rFonts w:ascii="方正黑体_GBK" w:eastAsia="方正黑体_GBK" w:hAnsi="仿宋" w:cs="仿宋" w:hint="eastAsia"/>
          <w:kern w:val="0"/>
          <w:sz w:val="32"/>
          <w:szCs w:val="32"/>
        </w:rPr>
        <w:t>第</w:t>
      </w:r>
      <w:r w:rsidR="00FF0108" w:rsidRPr="002604E6">
        <w:rPr>
          <w:rFonts w:ascii="方正黑体_GBK" w:eastAsia="方正黑体_GBK" w:hAnsi="仿宋" w:cs="仿宋" w:hint="eastAsia"/>
          <w:kern w:val="0"/>
          <w:sz w:val="32"/>
          <w:szCs w:val="32"/>
        </w:rPr>
        <w:t>七</w:t>
      </w:r>
      <w:r w:rsidRPr="002604E6">
        <w:rPr>
          <w:rFonts w:ascii="方正黑体_GBK" w:eastAsia="方正黑体_GBK" w:hAnsi="仿宋" w:cs="仿宋" w:hint="eastAsia"/>
          <w:kern w:val="0"/>
          <w:sz w:val="32"/>
          <w:szCs w:val="32"/>
        </w:rPr>
        <w:t>条</w:t>
      </w:r>
      <w:r>
        <w:rPr>
          <w:rFonts w:ascii="Times New Roman" w:eastAsia="仿宋_GB2312" w:hAnsi="Times New Roman" w:cs="Times New Roman"/>
          <w:kern w:val="0"/>
          <w:sz w:val="32"/>
          <w:szCs w:val="32"/>
          <w:lang w:bidi="ar"/>
        </w:rPr>
        <w:t xml:space="preserve">  </w:t>
      </w:r>
      <w:r w:rsidR="00035A35">
        <w:rPr>
          <w:rFonts w:ascii="Times New Roman" w:eastAsia="仿宋_GB2312" w:hAnsi="Times New Roman" w:cs="Times New Roman" w:hint="eastAsia"/>
          <w:kern w:val="0"/>
          <w:sz w:val="32"/>
          <w:szCs w:val="32"/>
          <w:lang w:bidi="ar"/>
        </w:rPr>
        <w:t>专项资金的使用按照落实高校办学自主权要求，由高校结合办学实际统筹安排</w:t>
      </w:r>
      <w:r w:rsidR="00035A35" w:rsidRPr="00035A35">
        <w:rPr>
          <w:rFonts w:ascii="Times New Roman" w:eastAsia="仿宋_GB2312" w:hAnsi="Times New Roman" w:cs="Times New Roman" w:hint="eastAsia"/>
          <w:kern w:val="0"/>
          <w:sz w:val="32"/>
          <w:szCs w:val="32"/>
          <w:lang w:bidi="ar"/>
        </w:rPr>
        <w:t>。</w:t>
      </w:r>
      <w:r w:rsidR="00FF0108">
        <w:rPr>
          <w:rFonts w:ascii="Times New Roman" w:eastAsia="仿宋_GB2312" w:hAnsi="Times New Roman" w:cs="仿宋_GB2312" w:hint="eastAsia"/>
          <w:bCs/>
          <w:kern w:val="0"/>
          <w:sz w:val="32"/>
          <w:szCs w:val="32"/>
          <w:lang w:bidi="ar"/>
        </w:rPr>
        <w:t>专项</w:t>
      </w:r>
      <w:r>
        <w:rPr>
          <w:rFonts w:ascii="Times New Roman" w:eastAsia="仿宋_GB2312" w:hAnsi="Times New Roman" w:cs="仿宋_GB2312" w:hint="eastAsia"/>
          <w:bCs/>
          <w:kern w:val="0"/>
          <w:sz w:val="32"/>
          <w:szCs w:val="32"/>
          <w:lang w:bidi="ar"/>
        </w:rPr>
        <w:t>资金不得用于偿还贷款、支付罚款、捐赠、赞助、支付利息、对外投资等支出，不得用于省内高校间的全职人员引进，也不得用于</w:t>
      </w:r>
      <w:r w:rsidR="006C1BFE">
        <w:rPr>
          <w:rFonts w:ascii="Times New Roman" w:eastAsia="仿宋_GB2312" w:hAnsi="Times New Roman" w:cs="仿宋_GB2312" w:hint="eastAsia"/>
          <w:bCs/>
          <w:kern w:val="0"/>
          <w:sz w:val="32"/>
          <w:szCs w:val="32"/>
          <w:lang w:bidi="ar"/>
        </w:rPr>
        <w:t>法律法规不允许</w:t>
      </w:r>
      <w:r>
        <w:rPr>
          <w:rFonts w:ascii="Times New Roman" w:eastAsia="仿宋_GB2312" w:hAnsi="Times New Roman" w:cs="仿宋_GB2312" w:hint="eastAsia"/>
          <w:bCs/>
          <w:kern w:val="0"/>
          <w:sz w:val="32"/>
          <w:szCs w:val="32"/>
          <w:lang w:bidi="ar"/>
        </w:rPr>
        <w:t>列支的其他支出。</w:t>
      </w:r>
      <w:r>
        <w:rPr>
          <w:rFonts w:ascii="Times New Roman" w:eastAsia="仿宋_GB2312" w:hAnsi="Times New Roman" w:cs="Times New Roman"/>
          <w:bCs/>
          <w:kern w:val="0"/>
          <w:sz w:val="32"/>
          <w:szCs w:val="32"/>
          <w:lang w:bidi="ar"/>
        </w:rPr>
        <w:t xml:space="preserve"> </w:t>
      </w:r>
    </w:p>
    <w:p w:rsidR="004528BB" w:rsidRDefault="00FF0108" w:rsidP="002604E6">
      <w:pPr>
        <w:autoSpaceDE w:val="0"/>
        <w:autoSpaceDN w:val="0"/>
        <w:snapToGrid w:val="0"/>
        <w:spacing w:line="360" w:lineRule="auto"/>
        <w:ind w:firstLine="624"/>
        <w:rPr>
          <w:rFonts w:ascii="方正黑体_GBK" w:eastAsia="方正黑体_GBK" w:hAnsi="仿宋" w:cs="仿宋"/>
          <w:kern w:val="0"/>
          <w:sz w:val="32"/>
          <w:szCs w:val="32"/>
        </w:rPr>
      </w:pPr>
      <w:r w:rsidRPr="002604E6">
        <w:rPr>
          <w:rFonts w:ascii="方正黑体_GBK" w:eastAsia="方正黑体_GBK" w:hAnsi="仿宋" w:cs="仿宋" w:hint="eastAsia"/>
          <w:kern w:val="0"/>
          <w:sz w:val="32"/>
          <w:szCs w:val="32"/>
        </w:rPr>
        <w:t>第</w:t>
      </w:r>
      <w:r w:rsidR="0098277A" w:rsidRPr="002604E6">
        <w:rPr>
          <w:rFonts w:ascii="方正黑体_GBK" w:eastAsia="方正黑体_GBK" w:hAnsi="仿宋" w:cs="仿宋" w:hint="eastAsia"/>
          <w:kern w:val="0"/>
          <w:sz w:val="32"/>
          <w:szCs w:val="32"/>
        </w:rPr>
        <w:t>八</w:t>
      </w:r>
      <w:r w:rsidR="00CC5B01" w:rsidRPr="002604E6">
        <w:rPr>
          <w:rFonts w:ascii="方正黑体_GBK" w:eastAsia="方正黑体_GBK" w:hAnsi="仿宋" w:cs="仿宋" w:hint="eastAsia"/>
          <w:kern w:val="0"/>
          <w:sz w:val="32"/>
          <w:szCs w:val="32"/>
        </w:rPr>
        <w:t>条</w:t>
      </w:r>
      <w:r w:rsidR="00CC5B01">
        <w:rPr>
          <w:rFonts w:ascii="Times New Roman" w:eastAsia="仿宋_GB2312" w:hAnsi="Times New Roman" w:cs="Times New Roman"/>
          <w:sz w:val="32"/>
          <w:szCs w:val="32"/>
        </w:rPr>
        <w:t xml:space="preserve">  </w:t>
      </w:r>
      <w:r w:rsidR="00CC5B01">
        <w:rPr>
          <w:rFonts w:ascii="Times New Roman" w:eastAsia="仿宋_GB2312" w:hAnsi="Times New Roman" w:cs="仿宋_GB2312" w:hint="eastAsia"/>
          <w:sz w:val="32"/>
          <w:szCs w:val="32"/>
        </w:rPr>
        <w:t>专项资金使用中涉及政府采购的，按照政府采购有关规定执行。</w:t>
      </w:r>
    </w:p>
    <w:p w:rsidR="00D1335D" w:rsidRDefault="00A57986" w:rsidP="002604E6">
      <w:pPr>
        <w:autoSpaceDE w:val="0"/>
        <w:autoSpaceDN w:val="0"/>
        <w:snapToGrid w:val="0"/>
        <w:spacing w:line="360" w:lineRule="auto"/>
        <w:ind w:firstLine="624"/>
        <w:rPr>
          <w:rFonts w:ascii="Times New Roman" w:eastAsia="仿宋_GB2312" w:hAnsi="Times New Roman" w:cs="Times New Roman"/>
          <w:szCs w:val="32"/>
        </w:rPr>
      </w:pPr>
      <w:r w:rsidRPr="002604E6">
        <w:rPr>
          <w:rFonts w:ascii="方正黑体_GBK" w:eastAsia="方正黑体_GBK" w:hAnsi="仿宋" w:cs="仿宋" w:hint="eastAsia"/>
          <w:kern w:val="0"/>
          <w:sz w:val="32"/>
          <w:szCs w:val="32"/>
        </w:rPr>
        <w:t>第</w:t>
      </w:r>
      <w:r w:rsidR="0098277A" w:rsidRPr="002604E6">
        <w:rPr>
          <w:rFonts w:ascii="方正黑体_GBK" w:eastAsia="方正黑体_GBK" w:hAnsi="仿宋" w:cs="仿宋" w:hint="eastAsia"/>
          <w:kern w:val="0"/>
          <w:sz w:val="32"/>
          <w:szCs w:val="32"/>
        </w:rPr>
        <w:t>九</w:t>
      </w:r>
      <w:r w:rsidR="00634FC5" w:rsidRPr="002604E6">
        <w:rPr>
          <w:rFonts w:ascii="方正黑体_GBK" w:eastAsia="方正黑体_GBK" w:hAnsi="仿宋" w:cs="仿宋" w:hint="eastAsia"/>
          <w:kern w:val="0"/>
          <w:sz w:val="32"/>
          <w:szCs w:val="32"/>
        </w:rPr>
        <w:t>条</w:t>
      </w:r>
      <w:r>
        <w:rPr>
          <w:rFonts w:ascii="Times New Roman" w:eastAsia="仿宋_GB2312" w:hAnsi="Times New Roman" w:cs="仿宋_GB2312" w:hint="eastAsia"/>
          <w:sz w:val="32"/>
          <w:szCs w:val="32"/>
        </w:rPr>
        <w:t xml:space="preserve">  </w:t>
      </w:r>
      <w:r>
        <w:rPr>
          <w:rFonts w:ascii="Times New Roman" w:eastAsia="仿宋_GB2312" w:hAnsi="Times New Roman" w:cs="仿宋_GB2312" w:hint="eastAsia"/>
          <w:sz w:val="32"/>
          <w:szCs w:val="32"/>
        </w:rPr>
        <w:t>凡使用</w:t>
      </w:r>
      <w:r w:rsidR="00CC5B01">
        <w:rPr>
          <w:rFonts w:ascii="Times New Roman" w:eastAsia="仿宋_GB2312" w:hAnsi="Times New Roman" w:cs="仿宋_GB2312" w:hint="eastAsia"/>
          <w:kern w:val="0"/>
          <w:sz w:val="32"/>
          <w:szCs w:val="32"/>
          <w:lang w:bidi="ar"/>
        </w:rPr>
        <w:t>专项资金形成的固定资产和知识产权等无形资产的管理和使用，按国家有关规定执行</w:t>
      </w:r>
      <w:r>
        <w:rPr>
          <w:rFonts w:ascii="Times New Roman" w:eastAsia="仿宋_GB2312" w:hAnsi="Times New Roman" w:cs="仿宋_GB2312" w:hint="eastAsia"/>
          <w:kern w:val="0"/>
          <w:sz w:val="32"/>
          <w:szCs w:val="32"/>
          <w:lang w:bidi="ar"/>
        </w:rPr>
        <w:t>；</w:t>
      </w:r>
      <w:r w:rsidR="00CC5B01">
        <w:rPr>
          <w:rFonts w:ascii="Times New Roman" w:eastAsia="仿宋_GB2312" w:hAnsi="Times New Roman" w:cs="仿宋_GB2312" w:hint="eastAsia"/>
          <w:kern w:val="0"/>
          <w:sz w:val="32"/>
          <w:szCs w:val="32"/>
          <w:lang w:bidi="ar"/>
        </w:rPr>
        <w:t>形成的仪器设备、</w:t>
      </w:r>
      <w:r w:rsidR="00CC5B01">
        <w:rPr>
          <w:rFonts w:ascii="Times New Roman" w:eastAsia="仿宋_GB2312" w:hAnsi="Times New Roman" w:cs="仿宋_GB2312" w:hint="eastAsia"/>
          <w:kern w:val="0"/>
          <w:sz w:val="32"/>
          <w:szCs w:val="32"/>
          <w:lang w:bidi="ar"/>
        </w:rPr>
        <w:lastRenderedPageBreak/>
        <w:t>科学数据、自然科技资源等，按照国家有关规定开放共享，提高利用效率。</w:t>
      </w:r>
    </w:p>
    <w:p w:rsidR="00D1335D" w:rsidRDefault="003F621F" w:rsidP="006E6B00">
      <w:pPr>
        <w:autoSpaceDE w:val="0"/>
        <w:autoSpaceDN w:val="0"/>
        <w:snapToGrid w:val="0"/>
        <w:spacing w:line="360" w:lineRule="auto"/>
        <w:ind w:firstLine="624"/>
        <w:rPr>
          <w:rFonts w:ascii="Times New Roman" w:eastAsia="仿宋_GB2312" w:hAnsi="Times New Roman" w:cs="Times New Roman"/>
          <w:bCs/>
          <w:szCs w:val="32"/>
        </w:rPr>
      </w:pPr>
      <w:r w:rsidRPr="002604E6">
        <w:rPr>
          <w:rFonts w:ascii="方正黑体_GBK" w:eastAsia="方正黑体_GBK" w:hAnsi="仿宋" w:cs="仿宋" w:hint="eastAsia"/>
          <w:kern w:val="0"/>
          <w:sz w:val="32"/>
          <w:szCs w:val="32"/>
        </w:rPr>
        <w:t>第</w:t>
      </w:r>
      <w:r w:rsidR="00CC5B01" w:rsidRPr="002604E6">
        <w:rPr>
          <w:rFonts w:ascii="方正黑体_GBK" w:eastAsia="方正黑体_GBK" w:hAnsi="仿宋" w:cs="仿宋" w:hint="eastAsia"/>
          <w:kern w:val="0"/>
          <w:sz w:val="32"/>
          <w:szCs w:val="32"/>
        </w:rPr>
        <w:t>十条</w:t>
      </w:r>
      <w:r w:rsidR="00CC5B01">
        <w:rPr>
          <w:rFonts w:ascii="Times New Roman" w:eastAsia="仿宋_GB2312" w:hAnsi="Times New Roman" w:cs="Times New Roman"/>
          <w:kern w:val="0"/>
          <w:sz w:val="32"/>
          <w:szCs w:val="32"/>
          <w:lang w:bidi="ar"/>
        </w:rPr>
        <w:t xml:space="preserve">  </w:t>
      </w:r>
      <w:r w:rsidR="0098277A">
        <w:rPr>
          <w:rFonts w:ascii="Times New Roman" w:eastAsia="仿宋_GB2312" w:hAnsi="Times New Roman" w:cs="Times New Roman" w:hint="eastAsia"/>
          <w:kern w:val="0"/>
          <w:sz w:val="32"/>
          <w:szCs w:val="32"/>
          <w:lang w:bidi="ar"/>
        </w:rPr>
        <w:t>项目建设高校要按照全面实施预算绩效的要求，建立健全全过程预算绩效管理机制，按规定科学合理设定绩效目标（详见</w:t>
      </w:r>
      <w:r w:rsidR="00CC33C8">
        <w:rPr>
          <w:rFonts w:ascii="Times New Roman" w:eastAsia="仿宋_GB2312" w:hAnsi="Times New Roman" w:cs="Times New Roman" w:hint="eastAsia"/>
          <w:kern w:val="0"/>
          <w:sz w:val="32"/>
          <w:szCs w:val="32"/>
          <w:lang w:bidi="ar"/>
        </w:rPr>
        <w:t>样表</w:t>
      </w:r>
      <w:r w:rsidR="0098277A">
        <w:rPr>
          <w:rFonts w:ascii="华文仿宋" w:eastAsia="华文仿宋" w:hAnsi="华文仿宋" w:hint="eastAsia"/>
          <w:sz w:val="32"/>
          <w:szCs w:val="32"/>
        </w:rPr>
        <w:t>）</w:t>
      </w:r>
      <w:r w:rsidR="0098277A">
        <w:rPr>
          <w:rFonts w:ascii="Times New Roman" w:eastAsia="仿宋_GB2312" w:hAnsi="Times New Roman" w:cs="Times New Roman" w:hint="eastAsia"/>
          <w:kern w:val="0"/>
          <w:sz w:val="32"/>
          <w:szCs w:val="32"/>
          <w:lang w:bidi="ar"/>
        </w:rPr>
        <w:t>，</w:t>
      </w:r>
      <w:r w:rsidR="00CC5B01">
        <w:rPr>
          <w:rFonts w:ascii="Times New Roman" w:eastAsia="仿宋_GB2312" w:hAnsi="Times New Roman" w:cs="仿宋_GB2312" w:hint="eastAsia"/>
          <w:kern w:val="0"/>
          <w:sz w:val="32"/>
          <w:szCs w:val="32"/>
          <w:lang w:bidi="ar"/>
        </w:rPr>
        <w:t>省</w:t>
      </w:r>
      <w:r>
        <w:rPr>
          <w:rFonts w:ascii="Times New Roman" w:eastAsia="仿宋_GB2312" w:hAnsi="Times New Roman" w:cs="仿宋_GB2312" w:hint="eastAsia"/>
          <w:kern w:val="0"/>
          <w:sz w:val="32"/>
          <w:szCs w:val="32"/>
          <w:lang w:bidi="ar"/>
        </w:rPr>
        <w:t>教育厅、</w:t>
      </w:r>
      <w:r w:rsidR="00CC5B01">
        <w:rPr>
          <w:rFonts w:ascii="Times New Roman" w:eastAsia="仿宋_GB2312" w:hAnsi="Times New Roman" w:cs="仿宋_GB2312" w:hint="eastAsia"/>
          <w:kern w:val="0"/>
          <w:sz w:val="32"/>
          <w:szCs w:val="32"/>
          <w:lang w:bidi="ar"/>
        </w:rPr>
        <w:t>财政厅</w:t>
      </w:r>
      <w:r w:rsidR="00CC5B01">
        <w:rPr>
          <w:rFonts w:ascii="华文仿宋" w:eastAsia="华文仿宋" w:hAnsi="华文仿宋" w:hint="eastAsia"/>
          <w:sz w:val="32"/>
          <w:szCs w:val="32"/>
        </w:rPr>
        <w:t>将</w:t>
      </w:r>
      <w:r w:rsidR="0098277A">
        <w:rPr>
          <w:rFonts w:ascii="华文仿宋" w:eastAsia="华文仿宋" w:hAnsi="华文仿宋" w:hint="eastAsia"/>
          <w:sz w:val="32"/>
          <w:szCs w:val="32"/>
        </w:rPr>
        <w:t>在</w:t>
      </w:r>
      <w:r>
        <w:rPr>
          <w:rFonts w:ascii="华文仿宋" w:eastAsia="华文仿宋" w:hAnsi="华文仿宋" w:hint="eastAsia"/>
          <w:sz w:val="32"/>
          <w:szCs w:val="32"/>
        </w:rPr>
        <w:t>建设期</w:t>
      </w:r>
      <w:r w:rsidR="0098277A">
        <w:rPr>
          <w:rFonts w:ascii="华文仿宋" w:eastAsia="华文仿宋" w:hAnsi="华文仿宋" w:hint="eastAsia"/>
          <w:sz w:val="32"/>
          <w:szCs w:val="32"/>
        </w:rPr>
        <w:t>满</w:t>
      </w:r>
      <w:r>
        <w:rPr>
          <w:rFonts w:ascii="华文仿宋" w:eastAsia="华文仿宋" w:hAnsi="华文仿宋" w:hint="eastAsia"/>
          <w:sz w:val="32"/>
          <w:szCs w:val="32"/>
        </w:rPr>
        <w:t>后</w:t>
      </w:r>
      <w:r w:rsidR="00CC5B01">
        <w:rPr>
          <w:rFonts w:ascii="华文仿宋" w:eastAsia="华文仿宋" w:hAnsi="华文仿宋" w:hint="eastAsia"/>
          <w:sz w:val="32"/>
          <w:szCs w:val="32"/>
        </w:rPr>
        <w:t>开展绩效评</w:t>
      </w:r>
      <w:r w:rsidR="0098277A">
        <w:rPr>
          <w:rFonts w:ascii="华文仿宋" w:eastAsia="华文仿宋" w:hAnsi="华文仿宋" w:hint="eastAsia"/>
          <w:sz w:val="32"/>
          <w:szCs w:val="32"/>
        </w:rPr>
        <w:t>估</w:t>
      </w:r>
      <w:r w:rsidR="00CC5B01">
        <w:rPr>
          <w:rFonts w:ascii="Times New Roman" w:eastAsia="仿宋_GB2312" w:hAnsi="Times New Roman" w:cs="仿宋_GB2312" w:hint="eastAsia"/>
          <w:bCs/>
          <w:kern w:val="0"/>
          <w:sz w:val="32"/>
          <w:szCs w:val="32"/>
          <w:lang w:bidi="ar"/>
        </w:rPr>
        <w:t>。</w:t>
      </w:r>
    </w:p>
    <w:p w:rsidR="00D1335D" w:rsidRDefault="003F621F" w:rsidP="003F621F">
      <w:pPr>
        <w:autoSpaceDE w:val="0"/>
        <w:autoSpaceDN w:val="0"/>
        <w:snapToGrid w:val="0"/>
        <w:spacing w:line="360" w:lineRule="auto"/>
        <w:ind w:firstLine="624"/>
        <w:rPr>
          <w:rFonts w:ascii="Times New Roman" w:eastAsia="仿宋_GB2312" w:hAnsi="Times New Roman" w:cs="Times New Roman"/>
          <w:szCs w:val="32"/>
        </w:rPr>
      </w:pPr>
      <w:r w:rsidRPr="002604E6">
        <w:rPr>
          <w:rFonts w:ascii="方正黑体_GBK" w:eastAsia="方正黑体_GBK" w:hAnsi="仿宋" w:cs="仿宋" w:hint="eastAsia"/>
          <w:kern w:val="0"/>
          <w:sz w:val="32"/>
          <w:szCs w:val="32"/>
        </w:rPr>
        <w:t>第</w:t>
      </w:r>
      <w:r w:rsidR="00CC5B01" w:rsidRPr="002604E6">
        <w:rPr>
          <w:rFonts w:ascii="方正黑体_GBK" w:eastAsia="方正黑体_GBK" w:hAnsi="仿宋" w:cs="仿宋" w:hint="eastAsia"/>
          <w:kern w:val="0"/>
          <w:sz w:val="32"/>
          <w:szCs w:val="32"/>
        </w:rPr>
        <w:t>十</w:t>
      </w:r>
      <w:r w:rsidR="0098277A" w:rsidRPr="002604E6">
        <w:rPr>
          <w:rFonts w:ascii="方正黑体_GBK" w:eastAsia="方正黑体_GBK" w:hAnsi="仿宋" w:cs="仿宋" w:hint="eastAsia"/>
          <w:kern w:val="0"/>
          <w:sz w:val="32"/>
          <w:szCs w:val="32"/>
        </w:rPr>
        <w:t>一</w:t>
      </w:r>
      <w:r w:rsidR="00CC5B01" w:rsidRPr="002604E6">
        <w:rPr>
          <w:rFonts w:ascii="方正黑体_GBK" w:eastAsia="方正黑体_GBK" w:hAnsi="仿宋" w:cs="仿宋" w:hint="eastAsia"/>
          <w:kern w:val="0"/>
          <w:sz w:val="32"/>
          <w:szCs w:val="32"/>
        </w:rPr>
        <w:t>条</w:t>
      </w:r>
      <w:r w:rsidR="00CC5B01">
        <w:rPr>
          <w:rFonts w:ascii="Times New Roman" w:eastAsia="仿宋_GB2312" w:hAnsi="Times New Roman" w:cs="Times New Roman"/>
          <w:kern w:val="0"/>
          <w:sz w:val="32"/>
          <w:szCs w:val="32"/>
          <w:lang w:bidi="ar"/>
        </w:rPr>
        <w:t xml:space="preserve">  </w:t>
      </w:r>
      <w:r>
        <w:rPr>
          <w:rFonts w:ascii="Times New Roman" w:eastAsia="仿宋_GB2312" w:hAnsi="Times New Roman" w:cs="Times New Roman" w:hint="eastAsia"/>
          <w:kern w:val="0"/>
          <w:sz w:val="32"/>
          <w:szCs w:val="32"/>
          <w:lang w:bidi="ar"/>
        </w:rPr>
        <w:t>项目建设高校必须严格执行国家相关财经法律法规和本办法的规定</w:t>
      </w:r>
      <w:r w:rsidRPr="003F621F">
        <w:rPr>
          <w:rFonts w:ascii="Times New Roman" w:eastAsia="仿宋_GB2312" w:hAnsi="Times New Roman" w:cs="Times New Roman" w:hint="eastAsia"/>
          <w:kern w:val="0"/>
          <w:sz w:val="32"/>
          <w:szCs w:val="32"/>
          <w:lang w:bidi="ar"/>
        </w:rPr>
        <w:t>，同时应接受财政、教育、审计、纪检监察等部门的监督和检查。对</w:t>
      </w:r>
      <w:r w:rsidR="00711331">
        <w:rPr>
          <w:rFonts w:ascii="Times New Roman" w:eastAsia="仿宋_GB2312" w:hAnsi="Times New Roman" w:cs="Times New Roman" w:hint="eastAsia"/>
          <w:kern w:val="0"/>
          <w:sz w:val="32"/>
          <w:szCs w:val="32"/>
          <w:lang w:bidi="ar"/>
        </w:rPr>
        <w:t>违反财经纪律、</w:t>
      </w:r>
      <w:r w:rsidRPr="003F621F">
        <w:rPr>
          <w:rFonts w:ascii="Times New Roman" w:eastAsia="仿宋_GB2312" w:hAnsi="Times New Roman" w:cs="Times New Roman" w:hint="eastAsia"/>
          <w:kern w:val="0"/>
          <w:sz w:val="32"/>
          <w:szCs w:val="32"/>
          <w:lang w:bidi="ar"/>
        </w:rPr>
        <w:t>弄虚作假</w:t>
      </w:r>
      <w:r w:rsidR="00711331">
        <w:rPr>
          <w:rFonts w:ascii="Times New Roman" w:eastAsia="仿宋_GB2312" w:hAnsi="Times New Roman" w:cs="Times New Roman" w:hint="eastAsia"/>
          <w:kern w:val="0"/>
          <w:sz w:val="32"/>
          <w:szCs w:val="32"/>
          <w:lang w:bidi="ar"/>
        </w:rPr>
        <w:t>等</w:t>
      </w:r>
      <w:r w:rsidRPr="003F621F">
        <w:rPr>
          <w:rFonts w:ascii="Times New Roman" w:eastAsia="仿宋_GB2312" w:hAnsi="Times New Roman" w:cs="Times New Roman" w:hint="eastAsia"/>
          <w:kern w:val="0"/>
          <w:sz w:val="32"/>
          <w:szCs w:val="32"/>
          <w:lang w:bidi="ar"/>
        </w:rPr>
        <w:t>行为，按照《财政违法行为处罚处分条例》、《江苏省财政监督</w:t>
      </w:r>
      <w:r w:rsidR="007B3E44">
        <w:rPr>
          <w:rFonts w:ascii="Times New Roman" w:eastAsia="仿宋_GB2312" w:hAnsi="Times New Roman" w:cs="Times New Roman" w:hint="eastAsia"/>
          <w:kern w:val="0"/>
          <w:sz w:val="32"/>
          <w:szCs w:val="32"/>
          <w:lang w:bidi="ar"/>
        </w:rPr>
        <w:t>条例</w:t>
      </w:r>
      <w:r w:rsidRPr="003F621F">
        <w:rPr>
          <w:rFonts w:ascii="Times New Roman" w:eastAsia="仿宋_GB2312" w:hAnsi="Times New Roman" w:cs="Times New Roman" w:hint="eastAsia"/>
          <w:kern w:val="0"/>
          <w:sz w:val="32"/>
          <w:szCs w:val="32"/>
          <w:lang w:bidi="ar"/>
        </w:rPr>
        <w:t>》等法律法规予以处理处罚。</w:t>
      </w:r>
    </w:p>
    <w:p w:rsidR="00D1335D" w:rsidRDefault="00711331" w:rsidP="006E6B00">
      <w:pPr>
        <w:autoSpaceDE w:val="0"/>
        <w:autoSpaceDN w:val="0"/>
        <w:snapToGrid w:val="0"/>
        <w:spacing w:line="360" w:lineRule="auto"/>
        <w:ind w:firstLine="624"/>
        <w:rPr>
          <w:rFonts w:ascii="Times New Roman" w:eastAsia="仿宋_GB2312" w:hAnsi="Times New Roman" w:cs="仿宋_GB2312"/>
          <w:kern w:val="0"/>
          <w:sz w:val="32"/>
          <w:szCs w:val="32"/>
          <w:lang w:bidi="ar"/>
        </w:rPr>
      </w:pPr>
      <w:r w:rsidRPr="002604E6">
        <w:rPr>
          <w:rFonts w:ascii="方正黑体_GBK" w:eastAsia="方正黑体_GBK" w:hAnsi="仿宋" w:cs="仿宋" w:hint="eastAsia"/>
          <w:kern w:val="0"/>
          <w:sz w:val="32"/>
          <w:szCs w:val="32"/>
        </w:rPr>
        <w:t>第</w:t>
      </w:r>
      <w:r w:rsidR="00CC5B01" w:rsidRPr="002604E6">
        <w:rPr>
          <w:rFonts w:ascii="方正黑体_GBK" w:eastAsia="方正黑体_GBK" w:hAnsi="仿宋" w:cs="仿宋" w:hint="eastAsia"/>
          <w:kern w:val="0"/>
          <w:sz w:val="32"/>
          <w:szCs w:val="32"/>
        </w:rPr>
        <w:t>十</w:t>
      </w:r>
      <w:r w:rsidRPr="002604E6">
        <w:rPr>
          <w:rFonts w:ascii="方正黑体_GBK" w:eastAsia="方正黑体_GBK" w:hAnsi="仿宋" w:cs="仿宋" w:hint="eastAsia"/>
          <w:kern w:val="0"/>
          <w:sz w:val="32"/>
          <w:szCs w:val="32"/>
        </w:rPr>
        <w:t>二</w:t>
      </w:r>
      <w:r w:rsidR="00CC5B01" w:rsidRPr="002604E6">
        <w:rPr>
          <w:rFonts w:ascii="方正黑体_GBK" w:eastAsia="方正黑体_GBK" w:hAnsi="仿宋" w:cs="仿宋" w:hint="eastAsia"/>
          <w:kern w:val="0"/>
          <w:sz w:val="32"/>
          <w:szCs w:val="32"/>
        </w:rPr>
        <w:t>条</w:t>
      </w:r>
      <w:r w:rsidR="00CC5B01">
        <w:rPr>
          <w:rFonts w:ascii="Times New Roman" w:eastAsia="仿宋_GB2312" w:hAnsi="Times New Roman" w:cs="仿宋_GB2312"/>
          <w:kern w:val="0"/>
          <w:sz w:val="32"/>
          <w:szCs w:val="32"/>
          <w:lang w:bidi="ar"/>
        </w:rPr>
        <w:t xml:space="preserve">  </w:t>
      </w:r>
      <w:r w:rsidR="00CC5B01">
        <w:rPr>
          <w:rFonts w:ascii="Times New Roman" w:eastAsia="仿宋_GB2312" w:hAnsi="Times New Roman" w:cs="仿宋_GB2312" w:hint="eastAsia"/>
          <w:kern w:val="0"/>
          <w:sz w:val="32"/>
          <w:szCs w:val="32"/>
          <w:lang w:bidi="ar"/>
        </w:rPr>
        <w:t>本办法由省财政厅、教育厅负责解释。</w:t>
      </w:r>
    </w:p>
    <w:p w:rsidR="00D1335D" w:rsidRDefault="00711331" w:rsidP="005113D8">
      <w:pPr>
        <w:autoSpaceDE w:val="0"/>
        <w:autoSpaceDN w:val="0"/>
        <w:snapToGrid w:val="0"/>
        <w:spacing w:line="360" w:lineRule="auto"/>
        <w:ind w:firstLine="624"/>
        <w:rPr>
          <w:rFonts w:ascii="Times New Roman" w:eastAsia="仿宋_GB2312" w:hAnsi="Times New Roman" w:cs="仿宋_GB2312"/>
          <w:kern w:val="0"/>
          <w:sz w:val="32"/>
          <w:szCs w:val="32"/>
          <w:lang w:bidi="ar"/>
        </w:rPr>
      </w:pPr>
      <w:r w:rsidRPr="002604E6">
        <w:rPr>
          <w:rFonts w:ascii="方正黑体_GBK" w:eastAsia="方正黑体_GBK" w:hAnsi="仿宋" w:cs="仿宋" w:hint="eastAsia"/>
          <w:kern w:val="0"/>
          <w:sz w:val="32"/>
          <w:szCs w:val="32"/>
        </w:rPr>
        <w:t>第</w:t>
      </w:r>
      <w:r w:rsidR="00CC5B01" w:rsidRPr="002604E6">
        <w:rPr>
          <w:rFonts w:ascii="方正黑体_GBK" w:eastAsia="方正黑体_GBK" w:hAnsi="仿宋" w:cs="仿宋" w:hint="eastAsia"/>
          <w:kern w:val="0"/>
          <w:sz w:val="32"/>
          <w:szCs w:val="32"/>
        </w:rPr>
        <w:t>十</w:t>
      </w:r>
      <w:r w:rsidRPr="002604E6">
        <w:rPr>
          <w:rFonts w:ascii="方正黑体_GBK" w:eastAsia="方正黑体_GBK" w:hAnsi="仿宋" w:cs="仿宋" w:hint="eastAsia"/>
          <w:kern w:val="0"/>
          <w:sz w:val="32"/>
          <w:szCs w:val="32"/>
        </w:rPr>
        <w:t>三</w:t>
      </w:r>
      <w:r w:rsidR="00CC5B01" w:rsidRPr="002604E6">
        <w:rPr>
          <w:rFonts w:ascii="方正黑体_GBK" w:eastAsia="方正黑体_GBK" w:hAnsi="仿宋" w:cs="仿宋" w:hint="eastAsia"/>
          <w:kern w:val="0"/>
          <w:sz w:val="32"/>
          <w:szCs w:val="32"/>
        </w:rPr>
        <w:t>条</w:t>
      </w:r>
      <w:r w:rsidR="00CC5B01">
        <w:rPr>
          <w:rFonts w:ascii="Times New Roman" w:eastAsia="仿宋_GB2312" w:hAnsi="Times New Roman" w:cs="仿宋_GB2312"/>
          <w:kern w:val="0"/>
          <w:sz w:val="32"/>
          <w:szCs w:val="32"/>
          <w:lang w:bidi="ar"/>
        </w:rPr>
        <w:t xml:space="preserve">  </w:t>
      </w:r>
      <w:r w:rsidR="00CC5B01">
        <w:rPr>
          <w:rFonts w:ascii="Times New Roman" w:eastAsia="仿宋_GB2312" w:hAnsi="Times New Roman" w:cs="仿宋_GB2312" w:hint="eastAsia"/>
          <w:kern w:val="0"/>
          <w:sz w:val="32"/>
          <w:szCs w:val="32"/>
          <w:lang w:bidi="ar"/>
        </w:rPr>
        <w:t>本办法自</w:t>
      </w:r>
      <w:r w:rsidR="00CC5B01">
        <w:rPr>
          <w:rFonts w:ascii="Times New Roman" w:eastAsia="仿宋_GB2312" w:hAnsi="Times New Roman" w:cs="仿宋_GB2312"/>
          <w:kern w:val="0"/>
          <w:sz w:val="32"/>
          <w:szCs w:val="32"/>
          <w:lang w:bidi="ar"/>
        </w:rPr>
        <w:t>20</w:t>
      </w:r>
      <w:r w:rsidR="00D024CB">
        <w:rPr>
          <w:rFonts w:ascii="Times New Roman" w:eastAsia="仿宋_GB2312" w:hAnsi="Times New Roman" w:cs="仿宋_GB2312" w:hint="eastAsia"/>
          <w:kern w:val="0"/>
          <w:sz w:val="32"/>
          <w:szCs w:val="32"/>
          <w:lang w:bidi="ar"/>
        </w:rPr>
        <w:t>20</w:t>
      </w:r>
      <w:r w:rsidR="00CC5B01">
        <w:rPr>
          <w:rFonts w:ascii="Times New Roman" w:eastAsia="仿宋_GB2312" w:hAnsi="Times New Roman" w:cs="仿宋_GB2312" w:hint="eastAsia"/>
          <w:kern w:val="0"/>
          <w:sz w:val="32"/>
          <w:szCs w:val="32"/>
          <w:lang w:bidi="ar"/>
        </w:rPr>
        <w:t>年</w:t>
      </w:r>
      <w:r w:rsidR="00D024CB">
        <w:rPr>
          <w:rFonts w:ascii="Times New Roman" w:eastAsia="仿宋_GB2312" w:hAnsi="Times New Roman" w:cs="仿宋_GB2312" w:hint="eastAsia"/>
          <w:kern w:val="0"/>
          <w:sz w:val="32"/>
          <w:szCs w:val="32"/>
          <w:lang w:bidi="ar"/>
        </w:rPr>
        <w:t>1</w:t>
      </w:r>
      <w:r w:rsidR="00CC5B01">
        <w:rPr>
          <w:rFonts w:ascii="Times New Roman" w:eastAsia="仿宋_GB2312" w:hAnsi="Times New Roman" w:cs="仿宋_GB2312" w:hint="eastAsia"/>
          <w:kern w:val="0"/>
          <w:sz w:val="32"/>
          <w:szCs w:val="32"/>
          <w:lang w:bidi="ar"/>
        </w:rPr>
        <w:t>月</w:t>
      </w:r>
      <w:r w:rsidR="00D024CB">
        <w:rPr>
          <w:rFonts w:ascii="Times New Roman" w:eastAsia="仿宋_GB2312" w:hAnsi="Times New Roman" w:cs="仿宋_GB2312" w:hint="eastAsia"/>
          <w:kern w:val="0"/>
          <w:sz w:val="32"/>
          <w:szCs w:val="32"/>
          <w:lang w:bidi="ar"/>
        </w:rPr>
        <w:t>8</w:t>
      </w:r>
      <w:r w:rsidR="00CC5B01">
        <w:rPr>
          <w:rFonts w:ascii="Times New Roman" w:eastAsia="仿宋_GB2312" w:hAnsi="Times New Roman" w:cs="仿宋_GB2312" w:hint="eastAsia"/>
          <w:kern w:val="0"/>
          <w:sz w:val="32"/>
          <w:szCs w:val="32"/>
          <w:lang w:bidi="ar"/>
        </w:rPr>
        <w:t>日起施行。原</w:t>
      </w:r>
      <w:r w:rsidR="005113D8">
        <w:rPr>
          <w:rFonts w:ascii="Times New Roman" w:eastAsia="仿宋_GB2312" w:hAnsi="Times New Roman" w:cs="仿宋_GB2312" w:hint="eastAsia"/>
          <w:kern w:val="0"/>
          <w:sz w:val="32"/>
          <w:szCs w:val="32"/>
          <w:lang w:bidi="ar"/>
        </w:rPr>
        <w:t>《</w:t>
      </w:r>
      <w:r w:rsidR="005113D8" w:rsidRPr="005113D8">
        <w:rPr>
          <w:rFonts w:ascii="Times New Roman" w:eastAsia="仿宋_GB2312" w:hAnsi="Times New Roman" w:cs="仿宋_GB2312" w:hint="eastAsia"/>
          <w:kern w:val="0"/>
          <w:sz w:val="32"/>
          <w:szCs w:val="32"/>
          <w:lang w:bidi="ar"/>
        </w:rPr>
        <w:t>江苏高校优势学科建设工程专项资金管理暂行办法</w:t>
      </w:r>
      <w:r w:rsidR="005113D8">
        <w:rPr>
          <w:rFonts w:ascii="Times New Roman" w:eastAsia="仿宋_GB2312" w:hAnsi="Times New Roman" w:cs="仿宋_GB2312" w:hint="eastAsia"/>
          <w:kern w:val="0"/>
          <w:sz w:val="32"/>
          <w:szCs w:val="32"/>
          <w:lang w:bidi="ar"/>
        </w:rPr>
        <w:t>》</w:t>
      </w:r>
      <w:r w:rsidR="00CC5B01">
        <w:rPr>
          <w:rFonts w:ascii="Times New Roman" w:eastAsia="仿宋_GB2312" w:hAnsi="Times New Roman" w:cs="仿宋_GB2312" w:hint="eastAsia"/>
          <w:kern w:val="0"/>
          <w:sz w:val="32"/>
          <w:szCs w:val="32"/>
          <w:lang w:bidi="ar"/>
        </w:rPr>
        <w:t>（</w:t>
      </w:r>
      <w:r w:rsidR="00D024CB">
        <w:rPr>
          <w:rFonts w:ascii="Times New Roman" w:eastAsia="仿宋_GB2312" w:hAnsi="Times New Roman" w:cs="仿宋_GB2312" w:hint="eastAsia"/>
          <w:kern w:val="0"/>
          <w:sz w:val="32"/>
          <w:szCs w:val="32"/>
          <w:lang w:bidi="ar"/>
        </w:rPr>
        <w:t>苏</w:t>
      </w:r>
      <w:r w:rsidR="00CC5B01">
        <w:rPr>
          <w:rFonts w:ascii="Times New Roman" w:eastAsia="仿宋_GB2312" w:hAnsi="Times New Roman" w:cs="仿宋_GB2312" w:hint="eastAsia"/>
          <w:kern w:val="0"/>
          <w:sz w:val="32"/>
          <w:szCs w:val="32"/>
          <w:lang w:bidi="ar"/>
        </w:rPr>
        <w:t>财规〔</w:t>
      </w:r>
      <w:r w:rsidR="00CC5B01">
        <w:rPr>
          <w:rFonts w:ascii="Times New Roman" w:eastAsia="仿宋_GB2312" w:hAnsi="Times New Roman" w:cs="仿宋_GB2312" w:hint="eastAsia"/>
          <w:kern w:val="0"/>
          <w:sz w:val="32"/>
          <w:szCs w:val="32"/>
          <w:lang w:bidi="ar"/>
        </w:rPr>
        <w:t>2010</w:t>
      </w:r>
      <w:r w:rsidR="00CC5B01">
        <w:rPr>
          <w:rFonts w:ascii="Times New Roman" w:eastAsia="仿宋_GB2312" w:hAnsi="Times New Roman" w:cs="仿宋_GB2312" w:hint="eastAsia"/>
          <w:kern w:val="0"/>
          <w:sz w:val="32"/>
          <w:szCs w:val="32"/>
          <w:lang w:bidi="ar"/>
        </w:rPr>
        <w:t>〕</w:t>
      </w:r>
      <w:r w:rsidR="00CC5B01">
        <w:rPr>
          <w:rFonts w:ascii="Times New Roman" w:eastAsia="仿宋_GB2312" w:hAnsi="Times New Roman" w:cs="仿宋_GB2312" w:hint="eastAsia"/>
          <w:kern w:val="0"/>
          <w:sz w:val="32"/>
          <w:szCs w:val="32"/>
          <w:lang w:bidi="ar"/>
        </w:rPr>
        <w:t xml:space="preserve">37 </w:t>
      </w:r>
      <w:r w:rsidR="00CC5B01">
        <w:rPr>
          <w:rFonts w:ascii="Times New Roman" w:eastAsia="仿宋_GB2312" w:hAnsi="Times New Roman" w:cs="仿宋_GB2312" w:hint="eastAsia"/>
          <w:kern w:val="0"/>
          <w:sz w:val="32"/>
          <w:szCs w:val="32"/>
          <w:lang w:bidi="ar"/>
        </w:rPr>
        <w:t>号</w:t>
      </w:r>
      <w:r w:rsidR="005113D8">
        <w:rPr>
          <w:rFonts w:ascii="Times New Roman" w:eastAsia="仿宋_GB2312" w:hAnsi="Times New Roman" w:cs="仿宋_GB2312" w:hint="eastAsia"/>
          <w:kern w:val="0"/>
          <w:sz w:val="32"/>
          <w:szCs w:val="32"/>
          <w:lang w:bidi="ar"/>
        </w:rPr>
        <w:t>）、《</w:t>
      </w:r>
      <w:r w:rsidR="005113D8" w:rsidRPr="005113D8">
        <w:rPr>
          <w:rFonts w:ascii="Times New Roman" w:eastAsia="仿宋_GB2312" w:hAnsi="Times New Roman" w:cs="仿宋_GB2312" w:hint="eastAsia"/>
          <w:kern w:val="0"/>
          <w:sz w:val="32"/>
          <w:szCs w:val="32"/>
          <w:lang w:bidi="ar"/>
        </w:rPr>
        <w:t>关于进一步规范和加强江苏高校优势学科建设工程项目资金管理的意见</w:t>
      </w:r>
      <w:r w:rsidR="005113D8">
        <w:rPr>
          <w:rFonts w:ascii="Times New Roman" w:eastAsia="仿宋_GB2312" w:hAnsi="Times New Roman" w:cs="仿宋_GB2312" w:hint="eastAsia"/>
          <w:kern w:val="0"/>
          <w:sz w:val="32"/>
          <w:szCs w:val="32"/>
          <w:lang w:bidi="ar"/>
        </w:rPr>
        <w:t>》（</w:t>
      </w:r>
      <w:r w:rsidR="00CC5B01">
        <w:rPr>
          <w:rFonts w:ascii="Times New Roman" w:eastAsia="仿宋_GB2312" w:hAnsi="Times New Roman" w:cs="仿宋_GB2312" w:hint="eastAsia"/>
          <w:kern w:val="0"/>
          <w:sz w:val="32"/>
          <w:szCs w:val="32"/>
          <w:lang w:bidi="ar"/>
        </w:rPr>
        <w:t>苏财教〔</w:t>
      </w:r>
      <w:r w:rsidR="00CC5B01">
        <w:rPr>
          <w:rFonts w:ascii="Times New Roman" w:eastAsia="仿宋_GB2312" w:hAnsi="Times New Roman" w:cs="仿宋_GB2312" w:hint="eastAsia"/>
          <w:kern w:val="0"/>
          <w:sz w:val="32"/>
          <w:szCs w:val="32"/>
          <w:lang w:bidi="ar"/>
        </w:rPr>
        <w:t>2013</w:t>
      </w:r>
      <w:r w:rsidR="00CC5B01">
        <w:rPr>
          <w:rFonts w:ascii="Times New Roman" w:eastAsia="仿宋_GB2312" w:hAnsi="Times New Roman" w:cs="仿宋_GB2312" w:hint="eastAsia"/>
          <w:kern w:val="0"/>
          <w:sz w:val="32"/>
          <w:szCs w:val="32"/>
          <w:lang w:bidi="ar"/>
        </w:rPr>
        <w:t>〕</w:t>
      </w:r>
      <w:r w:rsidR="00CC5B01">
        <w:rPr>
          <w:rFonts w:ascii="Times New Roman" w:eastAsia="仿宋_GB2312" w:hAnsi="Times New Roman" w:cs="仿宋_GB2312" w:hint="eastAsia"/>
          <w:kern w:val="0"/>
          <w:sz w:val="32"/>
          <w:szCs w:val="32"/>
          <w:lang w:bidi="ar"/>
        </w:rPr>
        <w:t>6</w:t>
      </w:r>
      <w:r w:rsidR="00CC5B01">
        <w:rPr>
          <w:rFonts w:ascii="Times New Roman" w:eastAsia="仿宋_GB2312" w:hAnsi="Times New Roman" w:cs="仿宋_GB2312" w:hint="eastAsia"/>
          <w:kern w:val="0"/>
          <w:sz w:val="32"/>
          <w:szCs w:val="32"/>
          <w:lang w:bidi="ar"/>
        </w:rPr>
        <w:t>号）、</w:t>
      </w:r>
      <w:r w:rsidR="005113D8">
        <w:rPr>
          <w:rFonts w:ascii="Times New Roman" w:eastAsia="仿宋_GB2312" w:hAnsi="Times New Roman" w:cs="仿宋_GB2312" w:hint="eastAsia"/>
          <w:kern w:val="0"/>
          <w:sz w:val="32"/>
          <w:szCs w:val="32"/>
          <w:lang w:bidi="ar"/>
        </w:rPr>
        <w:t>《</w:t>
      </w:r>
      <w:r w:rsidR="005113D8" w:rsidRPr="005113D8">
        <w:rPr>
          <w:rFonts w:ascii="Times New Roman" w:eastAsia="仿宋_GB2312" w:hAnsi="Times New Roman" w:cs="仿宋_GB2312" w:hint="eastAsia"/>
          <w:kern w:val="0"/>
          <w:sz w:val="32"/>
          <w:szCs w:val="32"/>
          <w:lang w:bidi="ar"/>
        </w:rPr>
        <w:t>江苏高等学校协同创新计划项目及资金管理办法的通知</w:t>
      </w:r>
      <w:r w:rsidR="005113D8">
        <w:rPr>
          <w:rFonts w:ascii="Times New Roman" w:eastAsia="仿宋_GB2312" w:hAnsi="Times New Roman" w:cs="仿宋_GB2312" w:hint="eastAsia"/>
          <w:kern w:val="0"/>
          <w:sz w:val="32"/>
          <w:szCs w:val="32"/>
          <w:lang w:bidi="ar"/>
        </w:rPr>
        <w:t>》</w:t>
      </w:r>
      <w:r w:rsidR="00CC5B01">
        <w:rPr>
          <w:rFonts w:ascii="Times New Roman" w:eastAsia="仿宋_GB2312" w:hAnsi="Times New Roman" w:cs="仿宋_GB2312" w:hint="eastAsia"/>
          <w:kern w:val="0"/>
          <w:sz w:val="32"/>
          <w:szCs w:val="32"/>
          <w:lang w:bidi="ar"/>
        </w:rPr>
        <w:t>（苏财规〔</w:t>
      </w:r>
      <w:r w:rsidR="00CC5B01">
        <w:rPr>
          <w:rFonts w:ascii="Times New Roman" w:eastAsia="仿宋_GB2312" w:hAnsi="Times New Roman" w:cs="仿宋_GB2312" w:hint="eastAsia"/>
          <w:kern w:val="0"/>
          <w:sz w:val="32"/>
          <w:szCs w:val="32"/>
          <w:lang w:bidi="ar"/>
        </w:rPr>
        <w:t>2014</w:t>
      </w:r>
      <w:r w:rsidR="00CC5B01">
        <w:rPr>
          <w:rFonts w:ascii="Times New Roman" w:eastAsia="仿宋_GB2312" w:hAnsi="Times New Roman" w:cs="仿宋_GB2312" w:hint="eastAsia"/>
          <w:kern w:val="0"/>
          <w:sz w:val="32"/>
          <w:szCs w:val="32"/>
          <w:lang w:bidi="ar"/>
        </w:rPr>
        <w:t>〕</w:t>
      </w:r>
      <w:r w:rsidR="00CC5B01">
        <w:rPr>
          <w:rFonts w:ascii="Times New Roman" w:eastAsia="仿宋_GB2312" w:hAnsi="Times New Roman" w:cs="仿宋_GB2312" w:hint="eastAsia"/>
          <w:kern w:val="0"/>
          <w:sz w:val="32"/>
          <w:szCs w:val="32"/>
          <w:lang w:bidi="ar"/>
        </w:rPr>
        <w:t>7</w:t>
      </w:r>
      <w:r w:rsidR="00CC5B01">
        <w:rPr>
          <w:rFonts w:ascii="Times New Roman" w:eastAsia="仿宋_GB2312" w:hAnsi="Times New Roman" w:cs="仿宋_GB2312" w:hint="eastAsia"/>
          <w:kern w:val="0"/>
          <w:sz w:val="32"/>
          <w:szCs w:val="32"/>
          <w:lang w:bidi="ar"/>
        </w:rPr>
        <w:t>号）、</w:t>
      </w:r>
      <w:r w:rsidR="005113D8">
        <w:rPr>
          <w:rFonts w:ascii="Times New Roman" w:eastAsia="仿宋_GB2312" w:hAnsi="Times New Roman" w:cs="仿宋_GB2312" w:hint="eastAsia"/>
          <w:kern w:val="0"/>
          <w:sz w:val="32"/>
          <w:szCs w:val="32"/>
          <w:lang w:bidi="ar"/>
        </w:rPr>
        <w:t>《</w:t>
      </w:r>
      <w:r w:rsidR="005113D8" w:rsidRPr="005113D8">
        <w:rPr>
          <w:rFonts w:ascii="Times New Roman" w:eastAsia="仿宋_GB2312" w:hAnsi="Times New Roman" w:cs="仿宋_GB2312" w:hint="eastAsia"/>
          <w:kern w:val="0"/>
          <w:sz w:val="32"/>
          <w:szCs w:val="32"/>
          <w:lang w:bidi="ar"/>
        </w:rPr>
        <w:t>江苏高校品牌专业建设工程专项资金管理暂行办法</w:t>
      </w:r>
      <w:r w:rsidR="005113D8">
        <w:rPr>
          <w:rFonts w:ascii="Times New Roman" w:eastAsia="仿宋_GB2312" w:hAnsi="Times New Roman" w:cs="仿宋_GB2312" w:hint="eastAsia"/>
          <w:kern w:val="0"/>
          <w:sz w:val="32"/>
          <w:szCs w:val="32"/>
          <w:lang w:bidi="ar"/>
        </w:rPr>
        <w:t>》</w:t>
      </w:r>
      <w:r w:rsidR="00CC5B01">
        <w:rPr>
          <w:rFonts w:ascii="Times New Roman" w:eastAsia="仿宋_GB2312" w:hAnsi="Times New Roman" w:cs="仿宋_GB2312" w:hint="eastAsia"/>
          <w:kern w:val="0"/>
          <w:sz w:val="32"/>
          <w:szCs w:val="32"/>
          <w:lang w:bidi="ar"/>
        </w:rPr>
        <w:t>（苏财规〔</w:t>
      </w:r>
      <w:r w:rsidR="00CC5B01">
        <w:rPr>
          <w:rFonts w:ascii="Times New Roman" w:eastAsia="仿宋_GB2312" w:hAnsi="Times New Roman" w:cs="仿宋_GB2312" w:hint="eastAsia"/>
          <w:kern w:val="0"/>
          <w:sz w:val="32"/>
          <w:szCs w:val="32"/>
          <w:lang w:bidi="ar"/>
        </w:rPr>
        <w:t>2015</w:t>
      </w:r>
      <w:r w:rsidR="00CC5B01">
        <w:rPr>
          <w:rFonts w:ascii="Times New Roman" w:eastAsia="仿宋_GB2312" w:hAnsi="Times New Roman" w:cs="仿宋_GB2312" w:hint="eastAsia"/>
          <w:kern w:val="0"/>
          <w:sz w:val="32"/>
          <w:szCs w:val="32"/>
          <w:lang w:bidi="ar"/>
        </w:rPr>
        <w:t>〕</w:t>
      </w:r>
      <w:r w:rsidR="00CC5B01">
        <w:rPr>
          <w:rFonts w:ascii="Times New Roman" w:eastAsia="仿宋_GB2312" w:hAnsi="Times New Roman" w:cs="仿宋_GB2312" w:hint="eastAsia"/>
          <w:kern w:val="0"/>
          <w:sz w:val="32"/>
          <w:szCs w:val="32"/>
          <w:lang w:bidi="ar"/>
        </w:rPr>
        <w:t>43</w:t>
      </w:r>
      <w:r w:rsidR="00CC5B01">
        <w:rPr>
          <w:rFonts w:ascii="Times New Roman" w:eastAsia="仿宋_GB2312" w:hAnsi="Times New Roman" w:cs="仿宋_GB2312" w:hint="eastAsia"/>
          <w:kern w:val="0"/>
          <w:sz w:val="32"/>
          <w:szCs w:val="32"/>
          <w:lang w:bidi="ar"/>
        </w:rPr>
        <w:t>号）同时废止。</w:t>
      </w:r>
    </w:p>
    <w:p w:rsidR="005113D8" w:rsidRPr="005113D8" w:rsidRDefault="005113D8" w:rsidP="005113D8">
      <w:pPr>
        <w:autoSpaceDE w:val="0"/>
        <w:autoSpaceDN w:val="0"/>
        <w:snapToGrid w:val="0"/>
        <w:spacing w:line="540" w:lineRule="exact"/>
        <w:ind w:firstLine="645"/>
        <w:rPr>
          <w:rFonts w:ascii="Times New Roman" w:eastAsia="仿宋_GB2312" w:hAnsi="Times New Roman" w:cs="仿宋_GB2312"/>
          <w:kern w:val="0"/>
          <w:sz w:val="32"/>
          <w:szCs w:val="32"/>
          <w:lang w:bidi="ar"/>
        </w:rPr>
      </w:pPr>
    </w:p>
    <w:p w:rsidR="00D1335D" w:rsidRDefault="00D1335D">
      <w:pPr>
        <w:autoSpaceDE w:val="0"/>
        <w:autoSpaceDN w:val="0"/>
        <w:snapToGrid w:val="0"/>
        <w:spacing w:line="540" w:lineRule="exact"/>
        <w:rPr>
          <w:rFonts w:ascii="Times New Roman" w:eastAsia="仿宋_GB2312" w:hAnsi="Times New Roman" w:cs="仿宋_GB2312"/>
          <w:kern w:val="0"/>
          <w:sz w:val="32"/>
          <w:szCs w:val="32"/>
          <w:lang w:bidi="ar"/>
        </w:rPr>
      </w:pPr>
    </w:p>
    <w:p w:rsidR="00CA371E" w:rsidRDefault="00CA371E">
      <w:pPr>
        <w:autoSpaceDE w:val="0"/>
        <w:autoSpaceDN w:val="0"/>
        <w:snapToGrid w:val="0"/>
        <w:spacing w:line="540" w:lineRule="exact"/>
        <w:rPr>
          <w:rFonts w:ascii="Times New Roman" w:eastAsia="仿宋_GB2312" w:hAnsi="Times New Roman" w:cs="仿宋_GB2312"/>
          <w:kern w:val="0"/>
          <w:sz w:val="32"/>
          <w:szCs w:val="32"/>
          <w:lang w:bidi="ar"/>
        </w:rPr>
      </w:pPr>
    </w:p>
    <w:tbl>
      <w:tblPr>
        <w:tblW w:w="8400" w:type="dxa"/>
        <w:tblLayout w:type="fixed"/>
        <w:tblCellMar>
          <w:left w:w="0" w:type="dxa"/>
          <w:right w:w="0" w:type="dxa"/>
        </w:tblCellMar>
        <w:tblLook w:val="04A0" w:firstRow="1" w:lastRow="0" w:firstColumn="1" w:lastColumn="0" w:noHBand="0" w:noVBand="1"/>
      </w:tblPr>
      <w:tblGrid>
        <w:gridCol w:w="975"/>
        <w:gridCol w:w="990"/>
        <w:gridCol w:w="1785"/>
        <w:gridCol w:w="2205"/>
        <w:gridCol w:w="2445"/>
      </w:tblGrid>
      <w:tr w:rsidR="00711331" w:rsidTr="001E2849">
        <w:trPr>
          <w:trHeight w:val="474"/>
        </w:trPr>
        <w:tc>
          <w:tcPr>
            <w:tcW w:w="8400" w:type="dxa"/>
            <w:gridSpan w:val="5"/>
            <w:tcBorders>
              <w:top w:val="nil"/>
              <w:left w:val="nil"/>
              <w:bottom w:val="nil"/>
              <w:right w:val="nil"/>
            </w:tcBorders>
            <w:shd w:val="clear" w:color="auto" w:fill="auto"/>
            <w:tcMar>
              <w:top w:w="15" w:type="dxa"/>
              <w:left w:w="15" w:type="dxa"/>
              <w:right w:w="15" w:type="dxa"/>
            </w:tcMar>
            <w:vAlign w:val="center"/>
          </w:tcPr>
          <w:p w:rsidR="00711331" w:rsidRDefault="00711331" w:rsidP="00711331">
            <w:pPr>
              <w:widowControl/>
              <w:jc w:val="center"/>
              <w:textAlignment w:val="center"/>
              <w:rPr>
                <w:rFonts w:ascii="宋体" w:eastAsia="宋体" w:hAnsi="宋体" w:cs="宋体"/>
                <w:b/>
                <w:color w:val="000000"/>
                <w:sz w:val="28"/>
                <w:szCs w:val="28"/>
              </w:rPr>
            </w:pPr>
            <w:r>
              <w:rPr>
                <w:rFonts w:ascii="宋体" w:eastAsia="宋体" w:hAnsi="宋体" w:cs="宋体" w:hint="eastAsia"/>
                <w:b/>
                <w:color w:val="000000"/>
                <w:kern w:val="0"/>
                <w:sz w:val="28"/>
                <w:szCs w:val="28"/>
                <w:lang w:bidi="ar"/>
              </w:rPr>
              <w:t>江苏省高等教育内涵建设专项资金绩效目标表</w:t>
            </w:r>
            <w:r w:rsidR="00CC33C8">
              <w:rPr>
                <w:rFonts w:ascii="宋体" w:eastAsia="宋体" w:hAnsi="宋体" w:cs="宋体" w:hint="eastAsia"/>
                <w:b/>
                <w:color w:val="000000"/>
                <w:kern w:val="0"/>
                <w:sz w:val="28"/>
                <w:szCs w:val="28"/>
                <w:lang w:bidi="ar"/>
              </w:rPr>
              <w:t>（样表）</w:t>
            </w:r>
          </w:p>
        </w:tc>
      </w:tr>
      <w:tr w:rsidR="00711331" w:rsidTr="001E2849">
        <w:trPr>
          <w:trHeight w:val="375"/>
        </w:trPr>
        <w:tc>
          <w:tcPr>
            <w:tcW w:w="8400" w:type="dxa"/>
            <w:gridSpan w:val="5"/>
            <w:tcBorders>
              <w:top w:val="nil"/>
              <w:left w:val="nil"/>
              <w:bottom w:val="nil"/>
              <w:right w:val="nil"/>
            </w:tcBorders>
            <w:shd w:val="clear" w:color="auto" w:fill="auto"/>
            <w:tcMar>
              <w:top w:w="15" w:type="dxa"/>
              <w:left w:w="15" w:type="dxa"/>
              <w:right w:w="15" w:type="dxa"/>
            </w:tcMar>
            <w:vAlign w:val="center"/>
          </w:tcPr>
          <w:p w:rsidR="00711331" w:rsidRDefault="00711331" w:rsidP="001E2849">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（20XX年度）</w:t>
            </w:r>
          </w:p>
        </w:tc>
      </w:tr>
      <w:tr w:rsidR="00711331" w:rsidTr="001E2849">
        <w:trPr>
          <w:trHeight w:val="379"/>
        </w:trPr>
        <w:tc>
          <w:tcPr>
            <w:tcW w:w="1965"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专项名称</w:t>
            </w:r>
          </w:p>
        </w:tc>
        <w:tc>
          <w:tcPr>
            <w:tcW w:w="6435"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r>
      <w:tr w:rsidR="00711331" w:rsidTr="001E2849">
        <w:trPr>
          <w:trHeight w:val="379"/>
        </w:trPr>
        <w:tc>
          <w:tcPr>
            <w:tcW w:w="1965"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省级财政部门</w:t>
            </w:r>
          </w:p>
        </w:tc>
        <w:tc>
          <w:tcPr>
            <w:tcW w:w="17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江苏省财政厅</w:t>
            </w:r>
          </w:p>
        </w:tc>
        <w:tc>
          <w:tcPr>
            <w:tcW w:w="220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711331" w:rsidRDefault="00711331" w:rsidP="001E2849">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省级主管部门</w:t>
            </w:r>
          </w:p>
        </w:tc>
        <w:tc>
          <w:tcPr>
            <w:tcW w:w="24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江苏省教育厅</w:t>
            </w:r>
          </w:p>
        </w:tc>
      </w:tr>
      <w:tr w:rsidR="00711331" w:rsidTr="001E2849">
        <w:trPr>
          <w:trHeight w:val="379"/>
        </w:trPr>
        <w:tc>
          <w:tcPr>
            <w:tcW w:w="1965"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项目负责人</w:t>
            </w:r>
          </w:p>
        </w:tc>
        <w:tc>
          <w:tcPr>
            <w:tcW w:w="17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220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711331" w:rsidRDefault="00711331" w:rsidP="001E2849">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联系电话</w:t>
            </w:r>
          </w:p>
        </w:tc>
        <w:tc>
          <w:tcPr>
            <w:tcW w:w="24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r>
      <w:tr w:rsidR="00711331" w:rsidTr="001E2849">
        <w:trPr>
          <w:trHeight w:val="379"/>
        </w:trPr>
        <w:tc>
          <w:tcPr>
            <w:tcW w:w="1965" w:type="dxa"/>
            <w:gridSpan w:val="2"/>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资金情况</w:t>
            </w:r>
            <w:r>
              <w:rPr>
                <w:rFonts w:ascii="宋体" w:eastAsia="宋体" w:hAnsi="宋体" w:cs="宋体" w:hint="eastAsia"/>
                <w:color w:val="000000"/>
                <w:kern w:val="0"/>
                <w:sz w:val="18"/>
                <w:szCs w:val="18"/>
                <w:lang w:bidi="ar"/>
              </w:rPr>
              <w:br/>
              <w:t>（万元）</w:t>
            </w:r>
          </w:p>
        </w:tc>
        <w:tc>
          <w:tcPr>
            <w:tcW w:w="17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年度</w:t>
            </w:r>
          </w:p>
        </w:tc>
        <w:tc>
          <w:tcPr>
            <w:tcW w:w="2205"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711331" w:rsidRDefault="00711331" w:rsidP="001E2849">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建设期总额</w:t>
            </w:r>
          </w:p>
        </w:tc>
        <w:tc>
          <w:tcPr>
            <w:tcW w:w="24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20XX年资金</w:t>
            </w:r>
          </w:p>
        </w:tc>
      </w:tr>
      <w:tr w:rsidR="00711331" w:rsidTr="001E2849">
        <w:trPr>
          <w:trHeight w:val="379"/>
        </w:trPr>
        <w:tc>
          <w:tcPr>
            <w:tcW w:w="1965" w:type="dxa"/>
            <w:gridSpan w:val="2"/>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17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 xml:space="preserve">  年度金额：</w:t>
            </w:r>
          </w:p>
        </w:tc>
        <w:tc>
          <w:tcPr>
            <w:tcW w:w="220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rPr>
                <w:rFonts w:ascii="宋体" w:eastAsia="宋体" w:hAnsi="宋体" w:cs="宋体"/>
                <w:color w:val="000000"/>
                <w:sz w:val="18"/>
                <w:szCs w:val="18"/>
              </w:rPr>
            </w:pPr>
          </w:p>
        </w:tc>
        <w:tc>
          <w:tcPr>
            <w:tcW w:w="24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r>
      <w:tr w:rsidR="00711331" w:rsidTr="001E2849">
        <w:trPr>
          <w:trHeight w:val="379"/>
        </w:trPr>
        <w:tc>
          <w:tcPr>
            <w:tcW w:w="1965" w:type="dxa"/>
            <w:gridSpan w:val="2"/>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17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 xml:space="preserve"> 其中：中央财政资金</w:t>
            </w:r>
          </w:p>
        </w:tc>
        <w:tc>
          <w:tcPr>
            <w:tcW w:w="220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rPr>
                <w:rFonts w:ascii="宋体" w:eastAsia="宋体" w:hAnsi="宋体" w:cs="宋体"/>
                <w:color w:val="000000"/>
                <w:sz w:val="18"/>
                <w:szCs w:val="18"/>
              </w:rPr>
            </w:pPr>
          </w:p>
        </w:tc>
        <w:tc>
          <w:tcPr>
            <w:tcW w:w="24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r>
      <w:tr w:rsidR="00711331" w:rsidTr="001E2849">
        <w:trPr>
          <w:trHeight w:val="379"/>
        </w:trPr>
        <w:tc>
          <w:tcPr>
            <w:tcW w:w="1965" w:type="dxa"/>
            <w:gridSpan w:val="2"/>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17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 xml:space="preserve"> 省级财政资金</w:t>
            </w:r>
          </w:p>
        </w:tc>
        <w:tc>
          <w:tcPr>
            <w:tcW w:w="220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rPr>
                <w:rFonts w:ascii="宋体" w:eastAsia="宋体" w:hAnsi="宋体" w:cs="宋体"/>
                <w:color w:val="000000"/>
                <w:sz w:val="18"/>
                <w:szCs w:val="18"/>
              </w:rPr>
            </w:pPr>
          </w:p>
        </w:tc>
        <w:tc>
          <w:tcPr>
            <w:tcW w:w="24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r>
      <w:tr w:rsidR="00711331" w:rsidTr="001E2849">
        <w:trPr>
          <w:trHeight w:val="379"/>
        </w:trPr>
        <w:tc>
          <w:tcPr>
            <w:tcW w:w="1965" w:type="dxa"/>
            <w:gridSpan w:val="2"/>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17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 xml:space="preserve">        自筹资金</w:t>
            </w:r>
          </w:p>
        </w:tc>
        <w:tc>
          <w:tcPr>
            <w:tcW w:w="220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rPr>
                <w:rFonts w:ascii="宋体" w:eastAsia="宋体" w:hAnsi="宋体" w:cs="宋体"/>
                <w:color w:val="000000"/>
                <w:sz w:val="18"/>
                <w:szCs w:val="18"/>
              </w:rPr>
            </w:pPr>
          </w:p>
        </w:tc>
        <w:tc>
          <w:tcPr>
            <w:tcW w:w="24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r>
      <w:tr w:rsidR="00711331" w:rsidTr="005113D8">
        <w:trPr>
          <w:trHeight w:val="1418"/>
        </w:trPr>
        <w:tc>
          <w:tcPr>
            <w:tcW w:w="1965"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建设期目标</w:t>
            </w:r>
          </w:p>
        </w:tc>
        <w:tc>
          <w:tcPr>
            <w:tcW w:w="6435"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113D8" w:rsidRDefault="00711331" w:rsidP="005113D8">
            <w:pPr>
              <w:widowControl/>
              <w:jc w:val="left"/>
              <w:textAlignment w:val="center"/>
              <w:rPr>
                <w:rFonts w:ascii="宋体" w:eastAsia="宋体" w:hAnsi="宋体" w:cs="宋体"/>
                <w:color w:val="000000"/>
                <w:kern w:val="0"/>
                <w:sz w:val="18"/>
                <w:szCs w:val="18"/>
                <w:lang w:bidi="ar"/>
              </w:rPr>
            </w:pPr>
            <w:r>
              <w:rPr>
                <w:rFonts w:ascii="宋体" w:eastAsia="宋体" w:hAnsi="宋体" w:cs="宋体" w:hint="eastAsia"/>
                <w:color w:val="000000"/>
                <w:kern w:val="0"/>
                <w:sz w:val="18"/>
                <w:szCs w:val="18"/>
                <w:lang w:bidi="ar"/>
              </w:rPr>
              <w:t>总体目标1：</w:t>
            </w:r>
          </w:p>
          <w:p w:rsidR="005113D8" w:rsidRDefault="00711331" w:rsidP="005113D8">
            <w:pPr>
              <w:widowControl/>
              <w:jc w:val="left"/>
              <w:textAlignment w:val="center"/>
              <w:rPr>
                <w:rFonts w:ascii="宋体" w:eastAsia="宋体" w:hAnsi="宋体" w:cs="宋体"/>
                <w:color w:val="000000"/>
                <w:kern w:val="0"/>
                <w:sz w:val="18"/>
                <w:szCs w:val="18"/>
                <w:lang w:bidi="ar"/>
              </w:rPr>
            </w:pPr>
            <w:r>
              <w:rPr>
                <w:rFonts w:ascii="宋体" w:eastAsia="宋体" w:hAnsi="宋体" w:cs="宋体" w:hint="eastAsia"/>
                <w:color w:val="000000"/>
                <w:kern w:val="0"/>
                <w:sz w:val="18"/>
                <w:szCs w:val="18"/>
                <w:lang w:bidi="ar"/>
              </w:rPr>
              <w:t>……</w:t>
            </w:r>
            <w:r>
              <w:rPr>
                <w:rFonts w:ascii="宋体" w:eastAsia="宋体" w:hAnsi="宋体" w:cs="宋体" w:hint="eastAsia"/>
                <w:color w:val="000000"/>
                <w:kern w:val="0"/>
                <w:sz w:val="18"/>
                <w:szCs w:val="18"/>
                <w:lang w:bidi="ar"/>
              </w:rPr>
              <w:br/>
              <w:t>当年目标</w:t>
            </w:r>
            <w:r w:rsidR="005113D8">
              <w:rPr>
                <w:rFonts w:ascii="宋体" w:eastAsia="宋体" w:hAnsi="宋体" w:cs="宋体" w:hint="eastAsia"/>
                <w:color w:val="000000"/>
                <w:kern w:val="0"/>
                <w:sz w:val="18"/>
                <w:szCs w:val="18"/>
                <w:lang w:bidi="ar"/>
              </w:rPr>
              <w:t>1</w:t>
            </w:r>
            <w:r>
              <w:rPr>
                <w:rFonts w:ascii="宋体" w:eastAsia="宋体" w:hAnsi="宋体" w:cs="宋体" w:hint="eastAsia"/>
                <w:color w:val="000000"/>
                <w:kern w:val="0"/>
                <w:sz w:val="18"/>
                <w:szCs w:val="18"/>
                <w:lang w:bidi="ar"/>
              </w:rPr>
              <w:t>：</w:t>
            </w:r>
          </w:p>
          <w:p w:rsidR="00711331" w:rsidRDefault="00711331" w:rsidP="005113D8">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w:t>
            </w:r>
          </w:p>
        </w:tc>
      </w:tr>
      <w:tr w:rsidR="00711331" w:rsidTr="005113D8">
        <w:trPr>
          <w:trHeight w:val="354"/>
        </w:trPr>
        <w:tc>
          <w:tcPr>
            <w:tcW w:w="975"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绩</w:t>
            </w:r>
            <w:r>
              <w:rPr>
                <w:rFonts w:ascii="宋体" w:eastAsia="宋体" w:hAnsi="宋体" w:cs="宋体" w:hint="eastAsia"/>
                <w:color w:val="000000"/>
                <w:kern w:val="0"/>
                <w:sz w:val="18"/>
                <w:szCs w:val="18"/>
                <w:lang w:bidi="ar"/>
              </w:rPr>
              <w:br/>
              <w:t>效</w:t>
            </w:r>
            <w:r>
              <w:rPr>
                <w:rFonts w:ascii="宋体" w:eastAsia="宋体" w:hAnsi="宋体" w:cs="宋体" w:hint="eastAsia"/>
                <w:color w:val="000000"/>
                <w:kern w:val="0"/>
                <w:sz w:val="18"/>
                <w:szCs w:val="18"/>
                <w:lang w:bidi="ar"/>
              </w:rPr>
              <w:br/>
              <w:t>指</w:t>
            </w:r>
            <w:r>
              <w:rPr>
                <w:rFonts w:ascii="宋体" w:eastAsia="宋体" w:hAnsi="宋体" w:cs="宋体" w:hint="eastAsia"/>
                <w:color w:val="000000"/>
                <w:kern w:val="0"/>
                <w:sz w:val="18"/>
                <w:szCs w:val="18"/>
                <w:lang w:bidi="ar"/>
              </w:rPr>
              <w:br/>
              <w:t>标</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一级</w:t>
            </w:r>
            <w:r>
              <w:rPr>
                <w:rFonts w:ascii="宋体" w:eastAsia="宋体" w:hAnsi="宋体" w:cs="宋体" w:hint="eastAsia"/>
                <w:color w:val="000000"/>
                <w:kern w:val="0"/>
                <w:sz w:val="18"/>
                <w:szCs w:val="18"/>
                <w:lang w:bidi="ar"/>
              </w:rPr>
              <w:br/>
              <w:t>指标</w:t>
            </w:r>
          </w:p>
        </w:tc>
        <w:tc>
          <w:tcPr>
            <w:tcW w:w="17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二级指标</w:t>
            </w:r>
          </w:p>
        </w:tc>
        <w:tc>
          <w:tcPr>
            <w:tcW w:w="220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三级指标</w:t>
            </w:r>
          </w:p>
        </w:tc>
        <w:tc>
          <w:tcPr>
            <w:tcW w:w="24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指标值</w:t>
            </w:r>
          </w:p>
        </w:tc>
      </w:tr>
      <w:tr w:rsidR="00711331" w:rsidTr="001E2849">
        <w:trPr>
          <w:trHeight w:val="360"/>
        </w:trPr>
        <w:tc>
          <w:tcPr>
            <w:tcW w:w="97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99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产</w:t>
            </w:r>
            <w:r>
              <w:rPr>
                <w:rFonts w:ascii="宋体" w:eastAsia="宋体" w:hAnsi="宋体" w:cs="宋体" w:hint="eastAsia"/>
                <w:color w:val="000000"/>
                <w:kern w:val="0"/>
                <w:sz w:val="18"/>
                <w:szCs w:val="18"/>
                <w:lang w:bidi="ar"/>
              </w:rPr>
              <w:br/>
              <w:t>出</w:t>
            </w:r>
            <w:r>
              <w:rPr>
                <w:rFonts w:ascii="宋体" w:eastAsia="宋体" w:hAnsi="宋体" w:cs="宋体" w:hint="eastAsia"/>
                <w:color w:val="000000"/>
                <w:kern w:val="0"/>
                <w:sz w:val="18"/>
                <w:szCs w:val="18"/>
                <w:lang w:bidi="ar"/>
              </w:rPr>
              <w:br/>
              <w:t>指</w:t>
            </w:r>
            <w:r>
              <w:rPr>
                <w:rFonts w:ascii="宋体" w:eastAsia="宋体" w:hAnsi="宋体" w:cs="宋体" w:hint="eastAsia"/>
                <w:color w:val="000000"/>
                <w:kern w:val="0"/>
                <w:sz w:val="18"/>
                <w:szCs w:val="18"/>
                <w:lang w:bidi="ar"/>
              </w:rPr>
              <w:br/>
              <w:t>标</w:t>
            </w:r>
          </w:p>
        </w:tc>
        <w:tc>
          <w:tcPr>
            <w:tcW w:w="1785"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数量指标</w:t>
            </w:r>
          </w:p>
        </w:tc>
        <w:tc>
          <w:tcPr>
            <w:tcW w:w="220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5113D8" w:rsidP="001E2849">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如：</w:t>
            </w:r>
            <w:r w:rsidR="00711331">
              <w:rPr>
                <w:rFonts w:ascii="宋体" w:eastAsia="宋体" w:hAnsi="宋体" w:cs="宋体" w:hint="eastAsia"/>
                <w:color w:val="000000"/>
                <w:kern w:val="0"/>
                <w:sz w:val="18"/>
                <w:szCs w:val="18"/>
                <w:lang w:bidi="ar"/>
              </w:rPr>
              <w:t>财政资金下达完成度</w:t>
            </w:r>
          </w:p>
        </w:tc>
        <w:tc>
          <w:tcPr>
            <w:tcW w:w="24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100%</w:t>
            </w:r>
          </w:p>
        </w:tc>
      </w:tr>
      <w:tr w:rsidR="00711331" w:rsidTr="001E2849">
        <w:trPr>
          <w:trHeight w:val="360"/>
        </w:trPr>
        <w:tc>
          <w:tcPr>
            <w:tcW w:w="97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99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220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数量指标1</w:t>
            </w:r>
          </w:p>
        </w:tc>
        <w:tc>
          <w:tcPr>
            <w:tcW w:w="24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r>
      <w:tr w:rsidR="00711331" w:rsidTr="001E2849">
        <w:trPr>
          <w:trHeight w:val="360"/>
        </w:trPr>
        <w:tc>
          <w:tcPr>
            <w:tcW w:w="97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99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220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数量指标2</w:t>
            </w:r>
          </w:p>
        </w:tc>
        <w:tc>
          <w:tcPr>
            <w:tcW w:w="24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r>
      <w:tr w:rsidR="00711331" w:rsidTr="001E2849">
        <w:trPr>
          <w:trHeight w:val="360"/>
        </w:trPr>
        <w:tc>
          <w:tcPr>
            <w:tcW w:w="97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99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220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left"/>
              <w:rPr>
                <w:rFonts w:ascii="宋体" w:eastAsia="宋体" w:hAnsi="宋体" w:cs="宋体"/>
                <w:color w:val="000000"/>
                <w:sz w:val="18"/>
                <w:szCs w:val="18"/>
              </w:rPr>
            </w:pPr>
          </w:p>
        </w:tc>
        <w:tc>
          <w:tcPr>
            <w:tcW w:w="24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r>
      <w:tr w:rsidR="00711331" w:rsidTr="005113D8">
        <w:trPr>
          <w:trHeight w:val="172"/>
        </w:trPr>
        <w:tc>
          <w:tcPr>
            <w:tcW w:w="97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99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220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left"/>
              <w:rPr>
                <w:rFonts w:ascii="宋体" w:eastAsia="宋体" w:hAnsi="宋体" w:cs="宋体"/>
                <w:color w:val="000000"/>
                <w:sz w:val="18"/>
                <w:szCs w:val="18"/>
              </w:rPr>
            </w:pPr>
          </w:p>
        </w:tc>
        <w:tc>
          <w:tcPr>
            <w:tcW w:w="24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r>
      <w:tr w:rsidR="00711331" w:rsidTr="001E2849">
        <w:trPr>
          <w:trHeight w:val="360"/>
        </w:trPr>
        <w:tc>
          <w:tcPr>
            <w:tcW w:w="97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99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1785"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质量指标</w:t>
            </w:r>
          </w:p>
        </w:tc>
        <w:tc>
          <w:tcPr>
            <w:tcW w:w="220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如：财政资金投入乘数</w:t>
            </w:r>
          </w:p>
        </w:tc>
        <w:tc>
          <w:tcPr>
            <w:tcW w:w="24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XX倍</w:t>
            </w:r>
          </w:p>
        </w:tc>
      </w:tr>
      <w:tr w:rsidR="00711331" w:rsidTr="001E2849">
        <w:trPr>
          <w:trHeight w:val="360"/>
        </w:trPr>
        <w:tc>
          <w:tcPr>
            <w:tcW w:w="97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99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220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项目指标</w:t>
            </w:r>
            <w:r>
              <w:rPr>
                <w:rStyle w:val="font11"/>
                <w:rFonts w:hint="default"/>
                <w:lang w:bidi="ar"/>
              </w:rPr>
              <w:t>1</w:t>
            </w:r>
          </w:p>
        </w:tc>
        <w:tc>
          <w:tcPr>
            <w:tcW w:w="24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r>
      <w:tr w:rsidR="00711331" w:rsidTr="001E2849">
        <w:trPr>
          <w:trHeight w:val="360"/>
        </w:trPr>
        <w:tc>
          <w:tcPr>
            <w:tcW w:w="97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99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220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项目指标</w:t>
            </w:r>
            <w:r>
              <w:rPr>
                <w:rStyle w:val="font11"/>
                <w:rFonts w:hint="default"/>
                <w:lang w:bidi="ar"/>
              </w:rPr>
              <w:t>2</w:t>
            </w:r>
          </w:p>
        </w:tc>
        <w:tc>
          <w:tcPr>
            <w:tcW w:w="24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r>
      <w:tr w:rsidR="00711331" w:rsidTr="001E2849">
        <w:trPr>
          <w:trHeight w:val="360"/>
        </w:trPr>
        <w:tc>
          <w:tcPr>
            <w:tcW w:w="97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99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220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left"/>
              <w:rPr>
                <w:rFonts w:ascii="宋体" w:eastAsia="宋体" w:hAnsi="宋体" w:cs="宋体"/>
                <w:color w:val="000000"/>
                <w:sz w:val="18"/>
                <w:szCs w:val="18"/>
              </w:rPr>
            </w:pPr>
          </w:p>
        </w:tc>
        <w:tc>
          <w:tcPr>
            <w:tcW w:w="24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r>
      <w:tr w:rsidR="00711331" w:rsidTr="005113D8">
        <w:trPr>
          <w:trHeight w:val="114"/>
        </w:trPr>
        <w:tc>
          <w:tcPr>
            <w:tcW w:w="97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99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220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left"/>
              <w:rPr>
                <w:rFonts w:ascii="宋体" w:eastAsia="宋体" w:hAnsi="宋体" w:cs="宋体"/>
                <w:color w:val="000000"/>
                <w:sz w:val="18"/>
                <w:szCs w:val="18"/>
              </w:rPr>
            </w:pPr>
          </w:p>
        </w:tc>
        <w:tc>
          <w:tcPr>
            <w:tcW w:w="24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r>
      <w:tr w:rsidR="00711331" w:rsidTr="001E2849">
        <w:trPr>
          <w:trHeight w:val="360"/>
        </w:trPr>
        <w:tc>
          <w:tcPr>
            <w:tcW w:w="97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99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效</w:t>
            </w:r>
            <w:r>
              <w:rPr>
                <w:rFonts w:ascii="宋体" w:eastAsia="宋体" w:hAnsi="宋体" w:cs="宋体" w:hint="eastAsia"/>
                <w:color w:val="000000"/>
                <w:kern w:val="0"/>
                <w:sz w:val="18"/>
                <w:szCs w:val="18"/>
                <w:lang w:bidi="ar"/>
              </w:rPr>
              <w:br/>
              <w:t>益</w:t>
            </w:r>
            <w:r>
              <w:rPr>
                <w:rFonts w:ascii="宋体" w:eastAsia="宋体" w:hAnsi="宋体" w:cs="宋体" w:hint="eastAsia"/>
                <w:color w:val="000000"/>
                <w:kern w:val="0"/>
                <w:sz w:val="18"/>
                <w:szCs w:val="18"/>
                <w:lang w:bidi="ar"/>
              </w:rPr>
              <w:br/>
              <w:t>指</w:t>
            </w:r>
            <w:r>
              <w:rPr>
                <w:rFonts w:ascii="宋体" w:eastAsia="宋体" w:hAnsi="宋体" w:cs="宋体" w:hint="eastAsia"/>
                <w:color w:val="000000"/>
                <w:kern w:val="0"/>
                <w:sz w:val="18"/>
                <w:szCs w:val="18"/>
                <w:lang w:bidi="ar"/>
              </w:rPr>
              <w:br/>
              <w:t>标</w:t>
            </w:r>
          </w:p>
        </w:tc>
        <w:tc>
          <w:tcPr>
            <w:tcW w:w="1785"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社会效益</w:t>
            </w:r>
            <w:r>
              <w:rPr>
                <w:rFonts w:ascii="宋体" w:eastAsia="宋体" w:hAnsi="宋体" w:cs="宋体" w:hint="eastAsia"/>
                <w:color w:val="000000"/>
                <w:kern w:val="0"/>
                <w:sz w:val="18"/>
                <w:szCs w:val="18"/>
                <w:lang w:bidi="ar"/>
              </w:rPr>
              <w:br/>
              <w:t>指标</w:t>
            </w:r>
          </w:p>
        </w:tc>
        <w:tc>
          <w:tcPr>
            <w:tcW w:w="220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left"/>
              <w:rPr>
                <w:rFonts w:ascii="宋体" w:eastAsia="宋体" w:hAnsi="宋体" w:cs="宋体"/>
                <w:color w:val="000000"/>
                <w:sz w:val="18"/>
                <w:szCs w:val="18"/>
              </w:rPr>
            </w:pPr>
          </w:p>
        </w:tc>
        <w:tc>
          <w:tcPr>
            <w:tcW w:w="24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r>
      <w:tr w:rsidR="00711331" w:rsidTr="001E2849">
        <w:trPr>
          <w:trHeight w:val="360"/>
        </w:trPr>
        <w:tc>
          <w:tcPr>
            <w:tcW w:w="97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99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220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left"/>
              <w:rPr>
                <w:rFonts w:ascii="宋体" w:eastAsia="宋体" w:hAnsi="宋体" w:cs="宋体"/>
                <w:color w:val="000000"/>
                <w:sz w:val="18"/>
                <w:szCs w:val="18"/>
              </w:rPr>
            </w:pPr>
          </w:p>
        </w:tc>
        <w:tc>
          <w:tcPr>
            <w:tcW w:w="24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r>
      <w:tr w:rsidR="00711331" w:rsidTr="001E2849">
        <w:trPr>
          <w:trHeight w:val="360"/>
        </w:trPr>
        <w:tc>
          <w:tcPr>
            <w:tcW w:w="97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99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1785"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可持续影响</w:t>
            </w:r>
            <w:r>
              <w:rPr>
                <w:rFonts w:ascii="宋体" w:eastAsia="宋体" w:hAnsi="宋体" w:cs="宋体" w:hint="eastAsia"/>
                <w:color w:val="000000"/>
                <w:kern w:val="0"/>
                <w:sz w:val="18"/>
                <w:szCs w:val="18"/>
                <w:lang w:bidi="ar"/>
              </w:rPr>
              <w:br/>
              <w:t>指标</w:t>
            </w:r>
          </w:p>
        </w:tc>
        <w:tc>
          <w:tcPr>
            <w:tcW w:w="220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left"/>
              <w:rPr>
                <w:rFonts w:ascii="宋体" w:eastAsia="宋体" w:hAnsi="宋体" w:cs="宋体"/>
                <w:color w:val="000000"/>
                <w:sz w:val="18"/>
                <w:szCs w:val="18"/>
              </w:rPr>
            </w:pPr>
          </w:p>
        </w:tc>
        <w:tc>
          <w:tcPr>
            <w:tcW w:w="24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r>
      <w:tr w:rsidR="00711331" w:rsidTr="001E2849">
        <w:trPr>
          <w:trHeight w:val="360"/>
        </w:trPr>
        <w:tc>
          <w:tcPr>
            <w:tcW w:w="97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99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220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left"/>
              <w:rPr>
                <w:rFonts w:ascii="宋体" w:eastAsia="宋体" w:hAnsi="宋体" w:cs="宋体"/>
                <w:color w:val="000000"/>
                <w:sz w:val="18"/>
                <w:szCs w:val="18"/>
              </w:rPr>
            </w:pPr>
          </w:p>
        </w:tc>
        <w:tc>
          <w:tcPr>
            <w:tcW w:w="24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r>
      <w:tr w:rsidR="00711331" w:rsidTr="001E2849">
        <w:trPr>
          <w:trHeight w:val="360"/>
        </w:trPr>
        <w:tc>
          <w:tcPr>
            <w:tcW w:w="97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99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满意度指标</w:t>
            </w:r>
          </w:p>
        </w:tc>
        <w:tc>
          <w:tcPr>
            <w:tcW w:w="1785"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服务对象</w:t>
            </w:r>
            <w:r>
              <w:rPr>
                <w:rFonts w:ascii="宋体" w:eastAsia="宋体" w:hAnsi="宋体" w:cs="宋体" w:hint="eastAsia"/>
                <w:color w:val="000000"/>
                <w:kern w:val="0"/>
                <w:sz w:val="18"/>
                <w:szCs w:val="18"/>
                <w:lang w:bidi="ar"/>
              </w:rPr>
              <w:br/>
              <w:t>满意度指标</w:t>
            </w:r>
          </w:p>
        </w:tc>
        <w:tc>
          <w:tcPr>
            <w:tcW w:w="220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left"/>
              <w:rPr>
                <w:rFonts w:ascii="宋体" w:eastAsia="宋体" w:hAnsi="宋体" w:cs="宋体"/>
                <w:color w:val="000000"/>
                <w:sz w:val="18"/>
                <w:szCs w:val="18"/>
              </w:rPr>
            </w:pPr>
          </w:p>
        </w:tc>
        <w:tc>
          <w:tcPr>
            <w:tcW w:w="24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r>
      <w:tr w:rsidR="00711331" w:rsidTr="00711331">
        <w:trPr>
          <w:trHeight w:val="120"/>
        </w:trPr>
        <w:tc>
          <w:tcPr>
            <w:tcW w:w="97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99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178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c>
          <w:tcPr>
            <w:tcW w:w="220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left"/>
              <w:rPr>
                <w:rFonts w:ascii="宋体" w:eastAsia="宋体" w:hAnsi="宋体" w:cs="宋体"/>
                <w:color w:val="000000"/>
                <w:sz w:val="18"/>
                <w:szCs w:val="18"/>
              </w:rPr>
            </w:pPr>
          </w:p>
        </w:tc>
        <w:tc>
          <w:tcPr>
            <w:tcW w:w="24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711331" w:rsidRDefault="00711331" w:rsidP="001E2849">
            <w:pPr>
              <w:jc w:val="center"/>
              <w:rPr>
                <w:rFonts w:ascii="宋体" w:eastAsia="宋体" w:hAnsi="宋体" w:cs="宋体"/>
                <w:color w:val="000000"/>
                <w:sz w:val="18"/>
                <w:szCs w:val="18"/>
              </w:rPr>
            </w:pPr>
          </w:p>
        </w:tc>
      </w:tr>
      <w:tr w:rsidR="00711331" w:rsidTr="001E2849">
        <w:trPr>
          <w:trHeight w:val="379"/>
        </w:trPr>
        <w:tc>
          <w:tcPr>
            <w:tcW w:w="8400" w:type="dxa"/>
            <w:gridSpan w:val="5"/>
            <w:tcBorders>
              <w:top w:val="nil"/>
              <w:left w:val="nil"/>
              <w:bottom w:val="nil"/>
              <w:right w:val="nil"/>
            </w:tcBorders>
            <w:shd w:val="clear" w:color="auto" w:fill="auto"/>
            <w:tcMar>
              <w:top w:w="15" w:type="dxa"/>
              <w:left w:w="15" w:type="dxa"/>
              <w:right w:w="15" w:type="dxa"/>
            </w:tcMar>
            <w:vAlign w:val="center"/>
          </w:tcPr>
          <w:p w:rsidR="00711331" w:rsidRDefault="00711331" w:rsidP="001E2849">
            <w:pPr>
              <w:widowControl/>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备注：本绩效目标是指建设期总体绩效考核目标，年度有调整的请修正。</w:t>
            </w:r>
          </w:p>
        </w:tc>
      </w:tr>
    </w:tbl>
    <w:p w:rsidR="00711331" w:rsidRPr="00711331" w:rsidRDefault="00711331">
      <w:pPr>
        <w:autoSpaceDE w:val="0"/>
        <w:autoSpaceDN w:val="0"/>
        <w:snapToGrid w:val="0"/>
        <w:spacing w:line="540" w:lineRule="exact"/>
        <w:rPr>
          <w:rFonts w:ascii="Times New Roman" w:eastAsia="仿宋_GB2312" w:hAnsi="Times New Roman" w:cs="仿宋_GB2312"/>
          <w:kern w:val="0"/>
          <w:sz w:val="32"/>
          <w:szCs w:val="32"/>
          <w:lang w:bidi="ar"/>
        </w:rPr>
      </w:pPr>
    </w:p>
    <w:sectPr w:rsidR="00711331" w:rsidRPr="00711331">
      <w:footerReference w:type="default" r:id="rId8"/>
      <w:pgSz w:w="11906" w:h="16838"/>
      <w:pgMar w:top="1440" w:right="1587" w:bottom="1440"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81E55" w:rsidRDefault="00D81E55">
      <w:r>
        <w:separator/>
      </w:r>
    </w:p>
  </w:endnote>
  <w:endnote w:type="continuationSeparator" w:id="0">
    <w:p w:rsidR="00D81E55" w:rsidRDefault="00D81E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default"/>
    <w:sig w:usb0="00000000" w:usb1="00000000" w:usb2="00000000" w:usb3="00000000" w:csb0="00040000" w:csb1="00000000"/>
  </w:font>
  <w:font w:name="华文中宋">
    <w:panose1 w:val="02010600040101010101"/>
    <w:charset w:val="86"/>
    <w:family w:val="auto"/>
    <w:pitch w:val="variable"/>
    <w:sig w:usb0="00000287" w:usb1="080F0000" w:usb2="00000010" w:usb3="00000000" w:csb0="0004009F" w:csb1="00000000"/>
  </w:font>
  <w:font w:name="方正黑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1335D" w:rsidRDefault="00CC5B01">
    <w:pPr>
      <w:pStyle w:val="a4"/>
    </w:pPr>
    <w:r>
      <w:rPr>
        <w:noProof/>
      </w:rPr>
      <mc:AlternateContent>
        <mc:Choice Requires="wps">
          <w:drawing>
            <wp:anchor distT="0" distB="0" distL="114300" distR="114300" simplePos="0" relativeHeight="251659264" behindDoc="0" locked="0" layoutInCell="1" allowOverlap="1" wp14:anchorId="3C868B44" wp14:editId="10998E31">
              <wp:simplePos x="0" y="0"/>
              <wp:positionH relativeFrom="margin">
                <wp:align>outside</wp:align>
              </wp:positionH>
              <wp:positionV relativeFrom="paragraph">
                <wp:posOffset>-114300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D1335D" w:rsidRDefault="00CC5B01">
                          <w:pPr>
                            <w:pStyle w:val="a4"/>
                            <w:rPr>
                              <w:rFonts w:asciiTheme="minorEastAsia" w:hAnsiTheme="minorEastAsia" w:cstheme="minorEastAsia"/>
                              <w:sz w:val="28"/>
                              <w:szCs w:val="28"/>
                            </w:rPr>
                          </w:pPr>
                          <w:r>
                            <w:rPr>
                              <w:rFonts w:asciiTheme="minorEastAsia" w:hAnsiTheme="minorEastAsia" w:cstheme="minorEastAsia" w:hint="eastAsia"/>
                              <w:sz w:val="28"/>
                              <w:szCs w:val="28"/>
                            </w:rPr>
                            <w:fldChar w:fldCharType="begin"/>
                          </w:r>
                          <w:r>
                            <w:rPr>
                              <w:rFonts w:asciiTheme="minorEastAsia" w:hAnsiTheme="minorEastAsia" w:cstheme="minorEastAsia" w:hint="eastAsia"/>
                              <w:sz w:val="28"/>
                              <w:szCs w:val="28"/>
                            </w:rPr>
                            <w:instrText xml:space="preserve"> PAGE  \* MERGEFORMAT </w:instrText>
                          </w:r>
                          <w:r>
                            <w:rPr>
                              <w:rFonts w:asciiTheme="minorEastAsia" w:hAnsiTheme="minorEastAsia" w:cstheme="minorEastAsia" w:hint="eastAsia"/>
                              <w:sz w:val="28"/>
                              <w:szCs w:val="28"/>
                            </w:rPr>
                            <w:fldChar w:fldCharType="separate"/>
                          </w:r>
                          <w:r w:rsidR="002604E6">
                            <w:rPr>
                              <w:rFonts w:asciiTheme="minorEastAsia" w:hAnsiTheme="minorEastAsia" w:cstheme="minorEastAsia"/>
                              <w:noProof/>
                              <w:sz w:val="28"/>
                              <w:szCs w:val="28"/>
                            </w:rPr>
                            <w:t>- 1 -</w:t>
                          </w:r>
                          <w:r>
                            <w:rPr>
                              <w:rFonts w:asciiTheme="minorEastAsia" w:hAnsiTheme="minorEastAsia" w:cstheme="minorEastAsia" w:hint="eastAsia"/>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3C868B44" id="_x0000_t202" coordsize="21600,21600" o:spt="202" path="m,l,21600r21600,l21600,xe">
              <v:stroke joinstyle="miter"/>
              <v:path gradientshapeok="t" o:connecttype="rect"/>
            </v:shapetype>
            <v:shape id="文本框 2" o:spid="_x0000_s1026" type="#_x0000_t202" style="position:absolute;margin-left:92.8pt;margin-top:-9pt;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" filled="f" stroked="f" strokeweight=".5pt">
              <v:textbox style="mso-fit-shape-to-text:t" inset="0,0,0,0">
                <w:txbxContent>
                  <w:p w:rsidR="00D1335D" w:rsidRDefault="00CC5B01">
                    <w:pPr>
                      <w:pStyle w:val="a4"/>
                      <w:rPr>
                        <w:rFonts w:asciiTheme="minorEastAsia" w:hAnsiTheme="minorEastAsia" w:cstheme="minorEastAsia"/>
                        <w:sz w:val="28"/>
                        <w:szCs w:val="28"/>
                      </w:rPr>
                    </w:pPr>
                    <w:r>
                      <w:rPr>
                        <w:rFonts w:asciiTheme="minorEastAsia" w:hAnsiTheme="minorEastAsia" w:cstheme="minorEastAsia" w:hint="eastAsia"/>
                        <w:sz w:val="28"/>
                        <w:szCs w:val="28"/>
                      </w:rPr>
                      <w:fldChar w:fldCharType="begin"/>
                    </w:r>
                    <w:r>
                      <w:rPr>
                        <w:rFonts w:asciiTheme="minorEastAsia" w:hAnsiTheme="minorEastAsia" w:cstheme="minorEastAsia" w:hint="eastAsia"/>
                        <w:sz w:val="28"/>
                        <w:szCs w:val="28"/>
                      </w:rPr>
                      <w:instrText xml:space="preserve"> PAGE  \* MERGEFORMAT </w:instrText>
                    </w:r>
                    <w:r>
                      <w:rPr>
                        <w:rFonts w:asciiTheme="minorEastAsia" w:hAnsiTheme="minorEastAsia" w:cstheme="minorEastAsia" w:hint="eastAsia"/>
                        <w:sz w:val="28"/>
                        <w:szCs w:val="28"/>
                      </w:rPr>
                      <w:fldChar w:fldCharType="separate"/>
                    </w:r>
                    <w:r w:rsidR="002604E6">
                      <w:rPr>
                        <w:rFonts w:asciiTheme="minorEastAsia" w:hAnsiTheme="minorEastAsia" w:cstheme="minorEastAsia"/>
                        <w:noProof/>
                        <w:sz w:val="28"/>
                        <w:szCs w:val="28"/>
                      </w:rPr>
                      <w:t>- 1 -</w:t>
                    </w:r>
                    <w:r>
                      <w:rPr>
                        <w:rFonts w:asciiTheme="minorEastAsia" w:hAnsiTheme="minorEastAsia" w:cstheme="minorEastAsia" w:hint="eastAsia"/>
                        <w:sz w:val="28"/>
                        <w:szCs w:val="28"/>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81E55" w:rsidRDefault="00D81E55">
      <w:r>
        <w:separator/>
      </w:r>
    </w:p>
  </w:footnote>
  <w:footnote w:type="continuationSeparator" w:id="0">
    <w:p w:rsidR="00D81E55" w:rsidRDefault="00D81E55">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DEA7942A"/>
    <w:multiLevelType w:val="singleLevel"/>
    <w:tmpl w:val="DEA7942A"/>
    <w:lvl w:ilvl="0">
      <w:start w:val="17"/>
      <w:numFmt w:val="chineseCounting"/>
      <w:suff w:val="space"/>
      <w:lvlText w:val="第%1条"/>
      <w:lvlJc w:val="left"/>
      <w:rPr>
        <w:rFonts w:hint="eastAsia"/>
      </w:rPr>
    </w:lvl>
  </w:abstractNum>
  <w:abstractNum w:abstractNumId="1" w15:restartNumberingAfterBreak="0">
    <w:nsid w:val="177633AA"/>
    <w:multiLevelType w:val="hybridMultilevel"/>
    <w:tmpl w:val="5E02C73C"/>
    <w:lvl w:ilvl="0" w:tplc="4CC2038C">
      <w:start w:val="1"/>
      <w:numFmt w:val="japaneseCounting"/>
      <w:lvlText w:val="第%1章"/>
      <w:lvlJc w:val="left"/>
      <w:pPr>
        <w:ind w:left="1290" w:hanging="129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2D036DE6"/>
    <w:multiLevelType w:val="singleLevel"/>
    <w:tmpl w:val="2D036DE6"/>
    <w:lvl w:ilvl="0">
      <w:start w:val="1"/>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attachedTemplate r:id="rId1"/>
  <w:documentProtection w:edit="trackedChanges" w:enforcement="0"/>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F7E22F5"/>
    <w:rsid w:val="00035A35"/>
    <w:rsid w:val="000F0461"/>
    <w:rsid w:val="00227A19"/>
    <w:rsid w:val="0024532A"/>
    <w:rsid w:val="002604E6"/>
    <w:rsid w:val="002D1DDE"/>
    <w:rsid w:val="003C7E13"/>
    <w:rsid w:val="003F621F"/>
    <w:rsid w:val="00441297"/>
    <w:rsid w:val="004528BB"/>
    <w:rsid w:val="005113D8"/>
    <w:rsid w:val="00525C8A"/>
    <w:rsid w:val="00634FC5"/>
    <w:rsid w:val="00663678"/>
    <w:rsid w:val="006779DA"/>
    <w:rsid w:val="006A461B"/>
    <w:rsid w:val="006C1BFE"/>
    <w:rsid w:val="006E6B00"/>
    <w:rsid w:val="00711331"/>
    <w:rsid w:val="007B3E44"/>
    <w:rsid w:val="00860332"/>
    <w:rsid w:val="008C2276"/>
    <w:rsid w:val="00913738"/>
    <w:rsid w:val="0098277A"/>
    <w:rsid w:val="00996550"/>
    <w:rsid w:val="009C0D50"/>
    <w:rsid w:val="00A570E3"/>
    <w:rsid w:val="00A57986"/>
    <w:rsid w:val="00AA7361"/>
    <w:rsid w:val="00AD27CE"/>
    <w:rsid w:val="00B730F3"/>
    <w:rsid w:val="00C27A71"/>
    <w:rsid w:val="00CA371E"/>
    <w:rsid w:val="00CC33C8"/>
    <w:rsid w:val="00CC5B01"/>
    <w:rsid w:val="00D024CB"/>
    <w:rsid w:val="00D1335D"/>
    <w:rsid w:val="00D30060"/>
    <w:rsid w:val="00D81E55"/>
    <w:rsid w:val="00D81F1A"/>
    <w:rsid w:val="00DF5628"/>
    <w:rsid w:val="00E6613D"/>
    <w:rsid w:val="00F342F8"/>
    <w:rsid w:val="00FF0108"/>
    <w:rsid w:val="021F48B4"/>
    <w:rsid w:val="05176874"/>
    <w:rsid w:val="095407B1"/>
    <w:rsid w:val="0F7E22F5"/>
    <w:rsid w:val="15EF12B6"/>
    <w:rsid w:val="17F130D5"/>
    <w:rsid w:val="193854C7"/>
    <w:rsid w:val="1D20401D"/>
    <w:rsid w:val="246F2C13"/>
    <w:rsid w:val="2820437B"/>
    <w:rsid w:val="37263B15"/>
    <w:rsid w:val="379E2FB7"/>
    <w:rsid w:val="37EB4C84"/>
    <w:rsid w:val="3966379D"/>
    <w:rsid w:val="42201BA9"/>
    <w:rsid w:val="53E86688"/>
    <w:rsid w:val="58C13F2C"/>
    <w:rsid w:val="626E02DB"/>
    <w:rsid w:val="6E1E650F"/>
    <w:rsid w:val="72A55A7F"/>
    <w:rsid w:val="74695265"/>
    <w:rsid w:val="75193900"/>
    <w:rsid w:val="7735109E"/>
    <w:rsid w:val="7F6458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89A5EB04-88BE-42C4-A860-7831D8CC1E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qFormat="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4"/>
    </w:rPr>
  </w:style>
  <w:style w:type="paragraph" w:styleId="4">
    <w:name w:val="heading 4"/>
    <w:basedOn w:val="a"/>
    <w:next w:val="a"/>
    <w:link w:val="40"/>
    <w:semiHidden/>
    <w:unhideWhenUsed/>
    <w:qFormat/>
    <w:pPr>
      <w:autoSpaceDE w:val="0"/>
      <w:autoSpaceDN w:val="0"/>
      <w:snapToGrid w:val="0"/>
      <w:spacing w:beforeAutospacing="1" w:afterAutospacing="1" w:line="590" w:lineRule="atLeast"/>
      <w:ind w:firstLine="624"/>
      <w:jc w:val="left"/>
      <w:outlineLvl w:val="3"/>
    </w:pPr>
    <w:rPr>
      <w:rFonts w:ascii="宋体" w:eastAsia="宋体" w:hAnsi="宋体" w:cs="Times New Roman" w:hint="eastAsia"/>
      <w:b/>
      <w:kern w:val="0"/>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rPr>
      <w:rFonts w:eastAsia="仿宋_GB2312"/>
      <w:sz w:val="32"/>
    </w:rPr>
  </w:style>
  <w:style w:type="paragraph" w:styleId="a4">
    <w:name w:val="footer"/>
    <w:basedOn w:val="a"/>
    <w:pPr>
      <w:tabs>
        <w:tab w:val="center" w:pos="4153"/>
        <w:tab w:val="right" w:pos="8306"/>
      </w:tabs>
      <w:snapToGrid w:val="0"/>
      <w:jc w:val="left"/>
    </w:pPr>
    <w:rPr>
      <w:sz w:val="18"/>
    </w:rPr>
  </w:style>
  <w:style w:type="paragraph" w:styleId="a5">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qFormat/>
    <w:pPr>
      <w:spacing w:beforeAutospacing="1" w:afterAutospacing="1"/>
      <w:jc w:val="left"/>
    </w:pPr>
    <w:rPr>
      <w:rFonts w:cs="Times New Roman"/>
      <w:kern w:val="0"/>
      <w:sz w:val="24"/>
    </w:rPr>
  </w:style>
  <w:style w:type="character" w:styleId="a7">
    <w:name w:val="FollowedHyperlink"/>
    <w:basedOn w:val="a0"/>
    <w:qFormat/>
    <w:rPr>
      <w:color w:val="000000"/>
      <w:u w:val="none"/>
    </w:rPr>
  </w:style>
  <w:style w:type="character" w:styleId="a8">
    <w:name w:val="Hyperlink"/>
    <w:basedOn w:val="a0"/>
    <w:qFormat/>
    <w:rPr>
      <w:color w:val="000000"/>
      <w:u w:val="none"/>
    </w:rPr>
  </w:style>
  <w:style w:type="character" w:customStyle="1" w:styleId="40">
    <w:name w:val="标题 4 字符"/>
    <w:basedOn w:val="a0"/>
    <w:link w:val="4"/>
    <w:qFormat/>
    <w:rPr>
      <w:rFonts w:ascii="宋体" w:eastAsia="宋体" w:hAnsi="宋体" w:cs="宋体" w:hint="eastAsia"/>
      <w:b/>
      <w:snapToGrid w:val="0"/>
      <w:sz w:val="24"/>
      <w:szCs w:val="24"/>
    </w:rPr>
  </w:style>
  <w:style w:type="character" w:customStyle="1" w:styleId="font11">
    <w:name w:val="font11"/>
    <w:basedOn w:val="a0"/>
    <w:qFormat/>
    <w:rPr>
      <w:rFonts w:ascii="宋体" w:eastAsia="宋体" w:hAnsi="宋体" w:cs="宋体" w:hint="eastAsia"/>
      <w:color w:val="000000"/>
      <w:sz w:val="18"/>
      <w:szCs w:val="1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reamsoft\DSOA\wdzx97.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wdzx97</Template>
  <TotalTime>150</TotalTime>
  <Pages>4</Pages>
  <Words>266</Words>
  <Characters>1519</Characters>
  <Application>Microsoft Office Word</Application>
  <DocSecurity>0</DocSecurity>
  <Lines>12</Lines>
  <Paragraphs>3</Paragraphs>
  <ScaleCrop>false</ScaleCrop>
  <Company/>
  <LinksUpToDate>false</LinksUpToDate>
  <CharactersWithSpaces>1782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江南月亮</dc:creator>
  <cp:lastModifiedBy>侯美林 侯美林代(本处室其他经办人)</cp:lastModifiedBy>
  <cp:revision>25</cp:revision>
  <cp:lastPrinted>2019-12-06T09:24:00Z</cp:lastPrinted>
  <dcterms:created xsi:type="dcterms:W3CDTF">2019-04-18T09:28:00Z</dcterms:created>
  <dcterms:modified xsi:type="dcterms:W3CDTF">2019-12-10T01:15:00Z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2052-11.1.0.9145</vt:lpwstr>
  </property>
</Properties>
</file>