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AE3" w:rsidRDefault="00E56AE3" w:rsidP="00A2290D">
      <w:pPr>
        <w:spacing w:line="570" w:lineRule="exact"/>
      </w:pPr>
    </w:p>
    <w:p w:rsidR="00E56AE3" w:rsidRDefault="00E56AE3" w:rsidP="00A2290D">
      <w:pPr>
        <w:spacing w:line="570" w:lineRule="exact"/>
      </w:pPr>
    </w:p>
    <w:p w:rsidR="00E56AE3" w:rsidRDefault="00E56AE3" w:rsidP="00A2290D">
      <w:pPr>
        <w:spacing w:line="570" w:lineRule="exact"/>
      </w:pPr>
    </w:p>
    <w:p w:rsidR="00E56AE3" w:rsidRDefault="00E56AE3" w:rsidP="00A2290D">
      <w:pPr>
        <w:spacing w:line="570" w:lineRule="exact"/>
      </w:pPr>
    </w:p>
    <w:p w:rsidR="00E56AE3" w:rsidRDefault="00E56AE3" w:rsidP="00A2290D">
      <w:pPr>
        <w:spacing w:line="570" w:lineRule="exact"/>
      </w:pPr>
    </w:p>
    <w:p w:rsidR="00E56AE3" w:rsidRDefault="00E56AE3" w:rsidP="00A2290D">
      <w:pPr>
        <w:spacing w:line="570" w:lineRule="exact"/>
      </w:pPr>
    </w:p>
    <w:p w:rsidR="00E56AE3" w:rsidRDefault="00E56AE3" w:rsidP="00A2290D">
      <w:pPr>
        <w:spacing w:beforeLines="50" w:line="624" w:lineRule="exact"/>
      </w:pPr>
    </w:p>
    <w:p w:rsidR="00E56AE3" w:rsidRPr="00390F5E" w:rsidRDefault="00E56AE3" w:rsidP="00A2290D">
      <w:pPr>
        <w:ind w:leftChars="-227" w:left="31680" w:rightChars="-215" w:right="31680"/>
        <w:jc w:val="center"/>
        <w:rPr>
          <w:rFonts w:ascii="方正小标宋_GBK" w:eastAsia="方正小标宋_GBK" w:hAnsi="宋体"/>
          <w:color w:val="FF0000"/>
          <w:w w:val="70"/>
          <w:sz w:val="120"/>
          <w:szCs w:val="120"/>
        </w:rPr>
      </w:pPr>
      <w:r w:rsidRPr="00390F5E">
        <w:rPr>
          <w:rFonts w:ascii="方正小标宋_GBK" w:eastAsia="方正小标宋_GBK" w:hAnsi="宋体" w:hint="eastAsia"/>
          <w:color w:val="FF0000"/>
          <w:w w:val="70"/>
          <w:sz w:val="120"/>
          <w:szCs w:val="120"/>
        </w:rPr>
        <w:t>靖江市农业农</w:t>
      </w:r>
      <w:r>
        <w:rPr>
          <w:rFonts w:ascii="方正小标宋_GBK" w:eastAsia="方正小标宋_GBK" w:hAnsi="宋体" w:hint="eastAsia"/>
          <w:color w:val="FF0000"/>
          <w:w w:val="70"/>
          <w:sz w:val="120"/>
          <w:szCs w:val="120"/>
        </w:rPr>
        <w:t>村局</w:t>
      </w:r>
      <w:r w:rsidRPr="00390F5E">
        <w:rPr>
          <w:rFonts w:ascii="方正小标宋_GBK" w:eastAsia="方正小标宋_GBK" w:hAnsi="宋体" w:hint="eastAsia"/>
          <w:color w:val="FF0000"/>
          <w:w w:val="70"/>
          <w:sz w:val="120"/>
          <w:szCs w:val="120"/>
        </w:rPr>
        <w:t>文件</w:t>
      </w:r>
    </w:p>
    <w:p w:rsidR="00E56AE3" w:rsidRDefault="00E56AE3" w:rsidP="00A2290D">
      <w:pPr>
        <w:spacing w:afterLines="50" w:line="570" w:lineRule="exact"/>
      </w:pPr>
      <w:r>
        <w:t xml:space="preserve"> </w:t>
      </w:r>
    </w:p>
    <w:p w:rsidR="00E56AE3" w:rsidRDefault="00E56AE3" w:rsidP="00A2290D">
      <w:pPr>
        <w:tabs>
          <w:tab w:val="left" w:pos="8280"/>
          <w:tab w:val="left" w:pos="8492"/>
        </w:tabs>
        <w:spacing w:afterLines="5" w:line="560" w:lineRule="exact"/>
        <w:ind w:firstLineChars="100" w:firstLine="31680"/>
        <w:rPr>
          <w:rFonts w:ascii="楷体_GB2312" w:eastAsia="楷体_GB2312"/>
          <w:sz w:val="32"/>
        </w:rPr>
      </w:pPr>
      <w:r>
        <w:rPr>
          <w:rFonts w:ascii="仿宋_GB2312" w:eastAsia="仿宋_GB2312" w:hint="eastAsia"/>
          <w:sz w:val="32"/>
        </w:rPr>
        <w:t>靖农〔</w:t>
      </w:r>
      <w:r>
        <w:rPr>
          <w:rFonts w:ascii="仿宋_GB2312" w:eastAsia="仿宋_GB2312"/>
          <w:sz w:val="32"/>
        </w:rPr>
        <w:t>2020</w:t>
      </w:r>
      <w:r>
        <w:rPr>
          <w:rFonts w:ascii="仿宋_GB2312" w:eastAsia="仿宋_GB2312" w:hint="eastAsia"/>
          <w:sz w:val="32"/>
        </w:rPr>
        <w:t>〕</w:t>
      </w:r>
      <w:r>
        <w:rPr>
          <w:rFonts w:ascii="仿宋_GB2312" w:eastAsia="仿宋_GB2312"/>
          <w:sz w:val="32"/>
        </w:rPr>
        <w:t>43</w:t>
      </w:r>
      <w:r>
        <w:rPr>
          <w:rFonts w:ascii="仿宋_GB2312" w:eastAsia="仿宋_GB2312" w:hint="eastAsia"/>
          <w:sz w:val="32"/>
        </w:rPr>
        <w:t>号</w:t>
      </w:r>
      <w:r>
        <w:rPr>
          <w:rFonts w:ascii="仿宋_GB2312" w:eastAsia="仿宋_GB2312"/>
          <w:sz w:val="32"/>
        </w:rPr>
        <w:t xml:space="preserve">                    </w:t>
      </w:r>
      <w:r>
        <w:rPr>
          <w:rFonts w:ascii="仿宋_GB2312" w:eastAsia="仿宋_GB2312" w:hint="eastAsia"/>
          <w:sz w:val="32"/>
        </w:rPr>
        <w:t>签发人：</w:t>
      </w:r>
      <w:r>
        <w:rPr>
          <w:rFonts w:ascii="楷体_GB2312" w:eastAsia="楷体_GB2312" w:hint="eastAsia"/>
          <w:sz w:val="32"/>
        </w:rPr>
        <w:t>陈焕新</w:t>
      </w:r>
    </w:p>
    <w:p w:rsidR="00E56AE3" w:rsidRPr="00237415" w:rsidRDefault="00E56AE3" w:rsidP="00A2290D">
      <w:pPr>
        <w:tabs>
          <w:tab w:val="left" w:pos="4354"/>
        </w:tabs>
        <w:spacing w:line="570" w:lineRule="exact"/>
        <w:rPr>
          <w:rFonts w:ascii="仿宋_GB2312" w:eastAsia="仿宋_GB2312"/>
          <w:sz w:val="32"/>
          <w:szCs w:val="32"/>
        </w:rPr>
      </w:pPr>
      <w:r>
        <w:rPr>
          <w:noProof/>
        </w:rPr>
        <w:pict>
          <v:line id="_x0000_s1026" style="position:absolute;left:0;text-align:left;z-index:251658240" from="-.6pt,9pt" to="440.4pt,9pt" strokecolor="red" strokeweight="2.75pt"/>
        </w:pict>
      </w:r>
    </w:p>
    <w:p w:rsidR="00E56AE3" w:rsidRPr="00A2290D" w:rsidRDefault="00E56AE3" w:rsidP="00A2290D">
      <w:pPr>
        <w:spacing w:line="520" w:lineRule="exact"/>
        <w:jc w:val="center"/>
        <w:rPr>
          <w:rFonts w:ascii="仿宋_GB2312" w:eastAsia="仿宋_GB2312"/>
          <w:sz w:val="32"/>
          <w:szCs w:val="32"/>
        </w:rPr>
      </w:pPr>
    </w:p>
    <w:p w:rsidR="00E56AE3" w:rsidRDefault="00E56AE3" w:rsidP="00A2290D"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  <w:r w:rsidRPr="00A2290D">
        <w:rPr>
          <w:rFonts w:ascii="方正小标宋_GBK" w:eastAsia="方正小标宋_GBK" w:hint="eastAsia"/>
          <w:sz w:val="44"/>
          <w:szCs w:val="44"/>
        </w:rPr>
        <w:t>关于拨付养殖环节病死动物无害化处理</w:t>
      </w:r>
    </w:p>
    <w:p w:rsidR="00E56AE3" w:rsidRPr="00A2290D" w:rsidRDefault="00E56AE3" w:rsidP="00A2290D"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  <w:r w:rsidRPr="00A2290D">
        <w:rPr>
          <w:rFonts w:ascii="方正小标宋_GBK" w:eastAsia="方正小标宋_GBK" w:hint="eastAsia"/>
          <w:sz w:val="44"/>
          <w:szCs w:val="44"/>
        </w:rPr>
        <w:t>补助经费的请示</w:t>
      </w:r>
    </w:p>
    <w:p w:rsidR="00E56AE3" w:rsidRPr="00A2290D" w:rsidRDefault="00E56AE3" w:rsidP="00A2290D">
      <w:pPr>
        <w:spacing w:line="520" w:lineRule="exact"/>
        <w:rPr>
          <w:rFonts w:ascii="仿宋_GB2312" w:eastAsia="仿宋_GB2312" w:hAnsi="仿宋"/>
          <w:sz w:val="32"/>
          <w:szCs w:val="32"/>
        </w:rPr>
      </w:pPr>
    </w:p>
    <w:p w:rsidR="00E56AE3" w:rsidRPr="00A2290D" w:rsidRDefault="00E56AE3" w:rsidP="00A2290D">
      <w:pPr>
        <w:spacing w:line="520" w:lineRule="exact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市政府：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为加强病死动物无害化处理，近期需支付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</w:t>
      </w:r>
      <w:r w:rsidRPr="00A2290D">
        <w:rPr>
          <w:rFonts w:ascii="仿宋_GB2312" w:eastAsia="仿宋_GB2312" w:hAnsi="仿宋"/>
          <w:sz w:val="32"/>
          <w:szCs w:val="32"/>
        </w:rPr>
        <w:t xml:space="preserve"> </w:t>
      </w:r>
      <w:r w:rsidRPr="00A2290D">
        <w:rPr>
          <w:rFonts w:ascii="仿宋_GB2312" w:eastAsia="仿宋_GB2312" w:hAnsi="仿宋" w:hint="eastAsia"/>
          <w:sz w:val="32"/>
          <w:szCs w:val="32"/>
        </w:rPr>
        <w:t>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日养殖环节病死动物无害化处理补助，具体如下：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一、处理病死猪费用。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日共计无害化处理病死猪</w:t>
      </w:r>
      <w:r w:rsidRPr="00A2290D">
        <w:rPr>
          <w:rFonts w:ascii="仿宋_GB2312" w:eastAsia="仿宋_GB2312" w:hAnsi="仿宋"/>
          <w:sz w:val="32"/>
          <w:szCs w:val="32"/>
        </w:rPr>
        <w:t>23980</w:t>
      </w:r>
      <w:r w:rsidRPr="00A2290D">
        <w:rPr>
          <w:rFonts w:ascii="仿宋_GB2312" w:eastAsia="仿宋_GB2312" w:hAnsi="仿宋" w:hint="eastAsia"/>
          <w:sz w:val="32"/>
          <w:szCs w:val="32"/>
        </w:rPr>
        <w:t>头，其中化制处理</w:t>
      </w:r>
      <w:r w:rsidRPr="00A2290D">
        <w:rPr>
          <w:rFonts w:ascii="仿宋_GB2312" w:eastAsia="仿宋_GB2312" w:hAnsi="仿宋"/>
          <w:sz w:val="32"/>
          <w:szCs w:val="32"/>
        </w:rPr>
        <w:t>16031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处理费标准</w:t>
      </w:r>
      <w:r w:rsidRPr="00A2290D">
        <w:rPr>
          <w:rFonts w:ascii="仿宋_GB2312" w:eastAsia="仿宋_GB2312" w:hAnsi="仿宋"/>
          <w:sz w:val="32"/>
          <w:szCs w:val="32"/>
        </w:rPr>
        <w:t>66.8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头，深埋处理</w:t>
      </w:r>
      <w:r w:rsidRPr="00A2290D">
        <w:rPr>
          <w:rFonts w:ascii="仿宋_GB2312" w:eastAsia="仿宋_GB2312" w:hAnsi="仿宋"/>
          <w:sz w:val="32"/>
          <w:szCs w:val="32"/>
        </w:rPr>
        <w:t>7949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处理费标准</w:t>
      </w:r>
      <w:r w:rsidRPr="00A2290D">
        <w:rPr>
          <w:rFonts w:ascii="仿宋_GB2312" w:eastAsia="仿宋_GB2312" w:hAnsi="仿宋"/>
          <w:sz w:val="32"/>
          <w:szCs w:val="32"/>
        </w:rPr>
        <w:t>80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共需支付农户运送补助和无害化处理费</w:t>
      </w:r>
      <w:r w:rsidRPr="00A2290D">
        <w:rPr>
          <w:rFonts w:ascii="仿宋_GB2312" w:eastAsia="仿宋_GB2312" w:hAnsi="仿宋"/>
          <w:sz w:val="32"/>
          <w:szCs w:val="32"/>
        </w:rPr>
        <w:t>1706790.8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二、处理病死牛费用。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日共计无害化处理牛</w:t>
      </w:r>
      <w:r w:rsidRPr="00A2290D">
        <w:rPr>
          <w:rFonts w:ascii="仿宋_GB2312" w:eastAsia="仿宋_GB2312" w:hAnsi="仿宋"/>
          <w:sz w:val="32"/>
          <w:szCs w:val="32"/>
        </w:rPr>
        <w:t>16</w:t>
      </w:r>
      <w:r w:rsidRPr="00A2290D">
        <w:rPr>
          <w:rFonts w:ascii="仿宋_GB2312" w:eastAsia="仿宋_GB2312" w:hAnsi="仿宋" w:hint="eastAsia"/>
          <w:sz w:val="32"/>
          <w:szCs w:val="32"/>
        </w:rPr>
        <w:t>头，处理费标准</w:t>
      </w:r>
      <w:r w:rsidRPr="00A2290D">
        <w:rPr>
          <w:rFonts w:ascii="仿宋_GB2312" w:eastAsia="仿宋_GB2312" w:hAnsi="仿宋"/>
          <w:sz w:val="32"/>
          <w:szCs w:val="32"/>
        </w:rPr>
        <w:t>360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头，需支付处理费</w:t>
      </w:r>
      <w:r w:rsidRPr="00A2290D">
        <w:rPr>
          <w:rFonts w:ascii="仿宋_GB2312" w:eastAsia="仿宋_GB2312" w:hAnsi="仿宋"/>
          <w:sz w:val="32"/>
          <w:szCs w:val="32"/>
        </w:rPr>
        <w:t>5760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三、处理病死羊费用。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日共计无害化处理病死羊</w:t>
      </w:r>
      <w:r w:rsidRPr="00A2290D">
        <w:rPr>
          <w:rFonts w:ascii="仿宋_GB2312" w:eastAsia="仿宋_GB2312" w:hAnsi="仿宋"/>
          <w:sz w:val="32"/>
          <w:szCs w:val="32"/>
        </w:rPr>
        <w:t>1338</w:t>
      </w:r>
      <w:r w:rsidRPr="00A2290D">
        <w:rPr>
          <w:rFonts w:ascii="仿宋_GB2312" w:eastAsia="仿宋_GB2312" w:hAnsi="仿宋" w:hint="eastAsia"/>
          <w:sz w:val="32"/>
          <w:szCs w:val="32"/>
        </w:rPr>
        <w:t>头，其中化制处理</w:t>
      </w:r>
      <w:r w:rsidRPr="00A2290D">
        <w:rPr>
          <w:rFonts w:ascii="仿宋_GB2312" w:eastAsia="仿宋_GB2312" w:hAnsi="仿宋"/>
          <w:sz w:val="32"/>
          <w:szCs w:val="32"/>
        </w:rPr>
        <w:t>1121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处理费标准</w:t>
      </w:r>
      <w:r w:rsidRPr="00A2290D">
        <w:rPr>
          <w:rFonts w:ascii="仿宋_GB2312" w:eastAsia="仿宋_GB2312" w:hAnsi="仿宋"/>
          <w:sz w:val="32"/>
          <w:szCs w:val="32"/>
        </w:rPr>
        <w:t>20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头，深埋处理</w:t>
      </w:r>
      <w:r w:rsidRPr="00A2290D">
        <w:rPr>
          <w:rFonts w:ascii="仿宋_GB2312" w:eastAsia="仿宋_GB2312" w:hAnsi="仿宋"/>
          <w:sz w:val="32"/>
          <w:szCs w:val="32"/>
        </w:rPr>
        <w:t>217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处理费标准</w:t>
      </w:r>
      <w:r w:rsidRPr="00A2290D">
        <w:rPr>
          <w:rFonts w:ascii="仿宋_GB2312" w:eastAsia="仿宋_GB2312" w:hAnsi="仿宋"/>
          <w:sz w:val="32"/>
          <w:szCs w:val="32"/>
        </w:rPr>
        <w:t>40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头</w:t>
      </w:r>
      <w:r w:rsidRPr="00A2290D">
        <w:rPr>
          <w:rFonts w:ascii="仿宋_GB2312" w:eastAsia="仿宋_GB2312" w:hAnsi="仿宋"/>
          <w:sz w:val="32"/>
          <w:szCs w:val="32"/>
        </w:rPr>
        <w:t>,</w:t>
      </w:r>
      <w:r w:rsidRPr="00A2290D">
        <w:rPr>
          <w:rFonts w:ascii="仿宋_GB2312" w:eastAsia="仿宋_GB2312" w:hAnsi="仿宋" w:hint="eastAsia"/>
          <w:sz w:val="32"/>
          <w:szCs w:val="32"/>
        </w:rPr>
        <w:t>共需支付无害化处理费</w:t>
      </w:r>
      <w:r w:rsidRPr="00A2290D">
        <w:rPr>
          <w:rFonts w:ascii="仿宋_GB2312" w:eastAsia="仿宋_GB2312" w:hAnsi="仿宋"/>
          <w:sz w:val="32"/>
          <w:szCs w:val="32"/>
        </w:rPr>
        <w:t>31100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四、处理病死禽费用。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日共计无害化处理病死禽</w:t>
      </w:r>
      <w:r w:rsidRPr="00A2290D">
        <w:rPr>
          <w:rFonts w:ascii="仿宋_GB2312" w:eastAsia="仿宋_GB2312" w:hAnsi="仿宋"/>
          <w:sz w:val="32"/>
          <w:szCs w:val="32"/>
        </w:rPr>
        <w:t>3343.6</w:t>
      </w:r>
      <w:r w:rsidRPr="00A2290D">
        <w:rPr>
          <w:rFonts w:ascii="仿宋_GB2312" w:eastAsia="仿宋_GB2312" w:hAnsi="仿宋" w:hint="eastAsia"/>
          <w:sz w:val="32"/>
          <w:szCs w:val="32"/>
        </w:rPr>
        <w:t>公斤，处理费标准</w:t>
      </w:r>
      <w:r w:rsidRPr="00A2290D">
        <w:rPr>
          <w:rFonts w:ascii="仿宋_GB2312" w:eastAsia="仿宋_GB2312" w:hAnsi="仿宋"/>
          <w:sz w:val="32"/>
          <w:szCs w:val="32"/>
        </w:rPr>
        <w:t>780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吨的标准，需支付处理费</w:t>
      </w:r>
      <w:r w:rsidRPr="00A2290D">
        <w:rPr>
          <w:rFonts w:ascii="仿宋_GB2312" w:eastAsia="仿宋_GB2312" w:hAnsi="仿宋"/>
          <w:sz w:val="32"/>
          <w:szCs w:val="32"/>
        </w:rPr>
        <w:t>2608.01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五、病死动物运输费。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4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1</w:t>
      </w:r>
      <w:r w:rsidRPr="00A2290D">
        <w:rPr>
          <w:rFonts w:ascii="仿宋_GB2312" w:eastAsia="仿宋_GB2312" w:hAnsi="仿宋" w:hint="eastAsia"/>
          <w:sz w:val="32"/>
          <w:szCs w:val="32"/>
        </w:rPr>
        <w:t>日至</w:t>
      </w:r>
      <w:r w:rsidRPr="00A2290D">
        <w:rPr>
          <w:rFonts w:ascii="仿宋_GB2312" w:eastAsia="仿宋_GB2312" w:hAnsi="仿宋"/>
          <w:sz w:val="32"/>
          <w:szCs w:val="32"/>
        </w:rPr>
        <w:t>2019</w:t>
      </w:r>
      <w:r w:rsidRPr="00A2290D">
        <w:rPr>
          <w:rFonts w:ascii="仿宋_GB2312" w:eastAsia="仿宋_GB2312" w:hAnsi="仿宋" w:hint="eastAsia"/>
          <w:sz w:val="32"/>
          <w:szCs w:val="32"/>
        </w:rPr>
        <w:t>年</w:t>
      </w:r>
      <w:r w:rsidRPr="00A2290D">
        <w:rPr>
          <w:rFonts w:ascii="仿宋_GB2312" w:eastAsia="仿宋_GB2312" w:hAnsi="仿宋"/>
          <w:sz w:val="32"/>
          <w:szCs w:val="32"/>
        </w:rPr>
        <w:t>12</w:t>
      </w:r>
      <w:r w:rsidRPr="00A2290D">
        <w:rPr>
          <w:rFonts w:ascii="仿宋_GB2312" w:eastAsia="仿宋_GB2312" w:hAnsi="仿宋" w:hint="eastAsia"/>
          <w:sz w:val="32"/>
          <w:szCs w:val="32"/>
        </w:rPr>
        <w:t>月</w:t>
      </w:r>
      <w:r w:rsidRPr="00A2290D">
        <w:rPr>
          <w:rFonts w:ascii="仿宋_GB2312" w:eastAsia="仿宋_GB2312" w:hAnsi="仿宋"/>
          <w:sz w:val="32"/>
          <w:szCs w:val="32"/>
        </w:rPr>
        <w:t>31</w:t>
      </w:r>
      <w:r w:rsidRPr="00A2290D">
        <w:rPr>
          <w:rFonts w:ascii="仿宋_GB2312" w:eastAsia="仿宋_GB2312" w:hAnsi="仿宋" w:hint="eastAsia"/>
          <w:sz w:val="32"/>
          <w:szCs w:val="32"/>
        </w:rPr>
        <w:t>日共计运输病死动物</w:t>
      </w:r>
      <w:r w:rsidRPr="00A2290D">
        <w:rPr>
          <w:rFonts w:ascii="仿宋_GB2312" w:eastAsia="仿宋_GB2312" w:hAnsi="仿宋"/>
          <w:sz w:val="32"/>
          <w:szCs w:val="32"/>
        </w:rPr>
        <w:t>133</w:t>
      </w:r>
      <w:r w:rsidRPr="00A2290D">
        <w:rPr>
          <w:rFonts w:ascii="仿宋_GB2312" w:eastAsia="仿宋_GB2312" w:hAnsi="仿宋" w:hint="eastAsia"/>
          <w:sz w:val="32"/>
          <w:szCs w:val="32"/>
        </w:rPr>
        <w:t>车次，按</w:t>
      </w:r>
      <w:r w:rsidRPr="00A2290D">
        <w:rPr>
          <w:rFonts w:ascii="仿宋_GB2312" w:eastAsia="仿宋_GB2312" w:hAnsi="仿宋"/>
          <w:sz w:val="32"/>
          <w:szCs w:val="32"/>
        </w:rPr>
        <w:t>480</w:t>
      </w:r>
      <w:r w:rsidRPr="00A2290D">
        <w:rPr>
          <w:rFonts w:ascii="仿宋_GB2312" w:eastAsia="仿宋_GB2312" w:hAnsi="仿宋" w:hint="eastAsia"/>
          <w:sz w:val="32"/>
          <w:szCs w:val="32"/>
        </w:rPr>
        <w:t>元</w:t>
      </w:r>
      <w:r w:rsidRPr="00A2290D">
        <w:rPr>
          <w:rFonts w:ascii="仿宋_GB2312" w:eastAsia="仿宋_GB2312" w:hAnsi="仿宋"/>
          <w:sz w:val="32"/>
          <w:szCs w:val="32"/>
        </w:rPr>
        <w:t>/</w:t>
      </w:r>
      <w:r w:rsidRPr="00A2290D">
        <w:rPr>
          <w:rFonts w:ascii="仿宋_GB2312" w:eastAsia="仿宋_GB2312" w:hAnsi="仿宋" w:hint="eastAsia"/>
          <w:sz w:val="32"/>
          <w:szCs w:val="32"/>
        </w:rPr>
        <w:t>车次的标准，需支付</w:t>
      </w:r>
      <w:r w:rsidRPr="00A2290D">
        <w:rPr>
          <w:rFonts w:ascii="仿宋_GB2312" w:eastAsia="仿宋_GB2312" w:hAnsi="仿宋"/>
          <w:sz w:val="32"/>
          <w:szCs w:val="32"/>
        </w:rPr>
        <w:t>63840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以上</w:t>
      </w:r>
      <w:r w:rsidRPr="00A2290D">
        <w:rPr>
          <w:rFonts w:ascii="仿宋_GB2312" w:eastAsia="仿宋_GB2312" w:hAnsi="仿宋"/>
          <w:sz w:val="32"/>
          <w:szCs w:val="32"/>
        </w:rPr>
        <w:t>5</w:t>
      </w:r>
      <w:r w:rsidRPr="00A2290D">
        <w:rPr>
          <w:rFonts w:ascii="仿宋_GB2312" w:eastAsia="仿宋_GB2312" w:hAnsi="仿宋" w:hint="eastAsia"/>
          <w:sz w:val="32"/>
          <w:szCs w:val="32"/>
        </w:rPr>
        <w:t>项合计</w:t>
      </w:r>
      <w:r w:rsidRPr="00A2290D">
        <w:rPr>
          <w:rFonts w:ascii="仿宋_GB2312" w:eastAsia="仿宋_GB2312" w:hAnsi="仿宋"/>
          <w:sz w:val="32"/>
          <w:szCs w:val="32"/>
        </w:rPr>
        <w:t>1810098.81</w:t>
      </w:r>
      <w:r w:rsidRPr="00A2290D">
        <w:rPr>
          <w:rFonts w:ascii="仿宋_GB2312" w:eastAsia="仿宋_GB2312" w:hAnsi="仿宋" w:hint="eastAsia"/>
          <w:sz w:val="32"/>
          <w:szCs w:val="32"/>
        </w:rPr>
        <w:t>元。剔除中央资金和往年我市财政预拨结余</w:t>
      </w:r>
      <w:r w:rsidRPr="00A2290D">
        <w:rPr>
          <w:rFonts w:ascii="仿宋_GB2312" w:eastAsia="仿宋_GB2312" w:hAnsi="仿宋"/>
          <w:sz w:val="32"/>
          <w:szCs w:val="32"/>
        </w:rPr>
        <w:t>633547.68</w:t>
      </w:r>
      <w:r w:rsidRPr="00A2290D">
        <w:rPr>
          <w:rFonts w:ascii="仿宋_GB2312" w:eastAsia="仿宋_GB2312" w:hAnsi="仿宋" w:hint="eastAsia"/>
          <w:sz w:val="32"/>
          <w:szCs w:val="32"/>
        </w:rPr>
        <w:t>元，我市需配套养殖环节病死动物无害化处理经费</w:t>
      </w:r>
      <w:r w:rsidRPr="00A2290D">
        <w:rPr>
          <w:rFonts w:ascii="仿宋_GB2312" w:eastAsia="仿宋_GB2312" w:hAnsi="仿宋"/>
          <w:sz w:val="32"/>
          <w:szCs w:val="32"/>
        </w:rPr>
        <w:t>1176551.13</w:t>
      </w:r>
      <w:r w:rsidRPr="00A2290D">
        <w:rPr>
          <w:rFonts w:ascii="仿宋_GB2312" w:eastAsia="仿宋_GB2312" w:hAnsi="仿宋" w:hint="eastAsia"/>
          <w:sz w:val="32"/>
          <w:szCs w:val="32"/>
        </w:rPr>
        <w:t>元。</w:t>
      </w:r>
    </w:p>
    <w:p w:rsidR="00E56AE3" w:rsidRPr="00A2290D" w:rsidRDefault="00E56AE3" w:rsidP="00A2290D">
      <w:pPr>
        <w:spacing w:line="520" w:lineRule="exact"/>
        <w:ind w:firstLineChars="20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当否，请批示。</w:t>
      </w:r>
    </w:p>
    <w:p w:rsidR="00E56AE3" w:rsidRPr="00A2290D" w:rsidRDefault="00E56AE3" w:rsidP="00A2290D">
      <w:pPr>
        <w:spacing w:line="520" w:lineRule="exact"/>
        <w:ind w:firstLineChars="1550" w:firstLine="31680"/>
        <w:rPr>
          <w:rFonts w:ascii="仿宋_GB2312" w:eastAsia="仿宋_GB2312" w:hAnsi="仿宋"/>
          <w:sz w:val="32"/>
          <w:szCs w:val="32"/>
        </w:rPr>
      </w:pPr>
      <w:r w:rsidRPr="00A2290D">
        <w:rPr>
          <w:rFonts w:ascii="仿宋_GB2312" w:eastAsia="仿宋_GB2312" w:hAnsi="仿宋" w:hint="eastAsia"/>
          <w:sz w:val="32"/>
          <w:szCs w:val="32"/>
        </w:rPr>
        <w:t>靖江市农业农村局</w:t>
      </w:r>
    </w:p>
    <w:p w:rsidR="00E56AE3" w:rsidRDefault="00E56AE3" w:rsidP="00A2290D">
      <w:pPr>
        <w:spacing w:line="520" w:lineRule="exact"/>
        <w:ind w:firstLineChars="1571" w:firstLine="31680"/>
        <w:rPr>
          <w:rFonts w:ascii="仿宋_GB2312" w:eastAsia="仿宋_GB2312" w:hAnsi="仿宋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16"/>
          <w:attr w:name="Month" w:val="3"/>
          <w:attr w:name="Year" w:val="2020"/>
        </w:smartTagPr>
        <w:r w:rsidRPr="00A2290D">
          <w:rPr>
            <w:rFonts w:ascii="仿宋_GB2312" w:eastAsia="仿宋_GB2312" w:hAnsi="仿宋"/>
            <w:sz w:val="32"/>
            <w:szCs w:val="32"/>
          </w:rPr>
          <w:t>2020</w:t>
        </w:r>
        <w:r w:rsidRPr="00A2290D">
          <w:rPr>
            <w:rFonts w:ascii="仿宋_GB2312" w:eastAsia="仿宋_GB2312" w:hAnsi="仿宋" w:hint="eastAsia"/>
            <w:sz w:val="32"/>
            <w:szCs w:val="32"/>
          </w:rPr>
          <w:t>年</w:t>
        </w:r>
        <w:r w:rsidRPr="00A2290D">
          <w:rPr>
            <w:rFonts w:ascii="仿宋_GB2312" w:eastAsia="仿宋_GB2312" w:hAnsi="仿宋"/>
            <w:sz w:val="32"/>
            <w:szCs w:val="32"/>
          </w:rPr>
          <w:t>3</w:t>
        </w:r>
        <w:r w:rsidRPr="00A2290D">
          <w:rPr>
            <w:rFonts w:ascii="仿宋_GB2312" w:eastAsia="仿宋_GB2312" w:hAnsi="仿宋" w:hint="eastAsia"/>
            <w:sz w:val="32"/>
            <w:szCs w:val="32"/>
          </w:rPr>
          <w:t>月</w:t>
        </w:r>
        <w:r w:rsidRPr="00A2290D">
          <w:rPr>
            <w:rFonts w:ascii="仿宋_GB2312" w:eastAsia="仿宋_GB2312" w:hAnsi="仿宋"/>
            <w:sz w:val="32"/>
            <w:szCs w:val="32"/>
          </w:rPr>
          <w:t>16</w:t>
        </w:r>
        <w:r w:rsidRPr="00A2290D">
          <w:rPr>
            <w:rFonts w:ascii="仿宋_GB2312" w:eastAsia="仿宋_GB2312" w:hAnsi="仿宋" w:hint="eastAsia"/>
            <w:sz w:val="32"/>
            <w:szCs w:val="32"/>
          </w:rPr>
          <w:t>日</w:t>
        </w:r>
      </w:smartTag>
    </w:p>
    <w:p w:rsidR="00E56AE3" w:rsidRDefault="00E56AE3" w:rsidP="00A2290D">
      <w:pPr>
        <w:spacing w:beforeLines="50" w:afterLines="50" w:line="520" w:lineRule="exact"/>
        <w:ind w:firstLine="646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（联系人：刘镇东</w:t>
      </w:r>
      <w:r>
        <w:rPr>
          <w:rFonts w:ascii="仿宋_GB2312" w:eastAsia="仿宋_GB2312" w:hAnsi="仿宋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</w:rPr>
        <w:t>联系电话：</w:t>
      </w:r>
      <w:r>
        <w:rPr>
          <w:rFonts w:ascii="仿宋_GB2312" w:eastAsia="仿宋_GB2312" w:hAnsi="仿宋"/>
          <w:sz w:val="32"/>
          <w:szCs w:val="32"/>
        </w:rPr>
        <w:t>13852857778</w:t>
      </w:r>
      <w:r>
        <w:rPr>
          <w:rFonts w:ascii="仿宋_GB2312" w:eastAsia="仿宋_GB2312" w:hAnsi="仿宋" w:hint="eastAsia"/>
          <w:sz w:val="32"/>
          <w:szCs w:val="32"/>
        </w:rPr>
        <w:t>）</w:t>
      </w:r>
    </w:p>
    <w:p w:rsidR="00E56AE3" w:rsidRPr="00A2290D" w:rsidRDefault="00E56AE3" w:rsidP="00A2290D">
      <w:pPr>
        <w:spacing w:line="400" w:lineRule="exact"/>
        <w:ind w:firstLineChars="100" w:firstLine="31680"/>
        <w:rPr>
          <w:rFonts w:ascii="仿宋_GB2312" w:eastAsia="仿宋_GB2312"/>
          <w:sz w:val="30"/>
          <w:szCs w:val="30"/>
        </w:rPr>
      </w:pPr>
      <w:r w:rsidRPr="00A2290D">
        <w:rPr>
          <w:rFonts w:ascii="仿宋_GB2312" w:eastAsia="仿宋_GB2312" w:hint="eastAsia"/>
          <w:sz w:val="30"/>
          <w:szCs w:val="30"/>
        </w:rPr>
        <w:t>抄送：市财政局。</w:t>
      </w:r>
    </w:p>
    <w:sectPr w:rsidR="00E56AE3" w:rsidRPr="00A2290D" w:rsidSect="00A2290D">
      <w:footerReference w:type="even" r:id="rId6"/>
      <w:footerReference w:type="default" r:id="rId7"/>
      <w:pgSz w:w="11906" w:h="16838" w:code="9"/>
      <w:pgMar w:top="2098" w:right="1474" w:bottom="1985" w:left="1588" w:header="851" w:footer="1588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AE3" w:rsidRDefault="00E56AE3" w:rsidP="00922A65">
      <w:r>
        <w:separator/>
      </w:r>
    </w:p>
  </w:endnote>
  <w:endnote w:type="continuationSeparator" w:id="0">
    <w:p w:rsidR="00E56AE3" w:rsidRDefault="00E56AE3" w:rsidP="00922A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AE3" w:rsidRPr="00A2290D" w:rsidRDefault="00E56AE3" w:rsidP="00A2290D">
    <w:pPr>
      <w:pStyle w:val="Footer"/>
      <w:framePr w:w="991" w:h="572" w:hRule="exact" w:wrap="around" w:vAnchor="text" w:hAnchor="page" w:x="1921" w:y="-44"/>
      <w:rPr>
        <w:rStyle w:val="PageNumber"/>
        <w:rFonts w:ascii="仿宋_GB2312" w:eastAsia="仿宋_GB2312"/>
        <w:sz w:val="28"/>
        <w:szCs w:val="28"/>
      </w:rPr>
    </w:pPr>
    <w:r w:rsidRPr="00A2290D">
      <w:rPr>
        <w:rStyle w:val="PageNumber"/>
        <w:rFonts w:ascii="仿宋_GB2312" w:eastAsia="仿宋_GB2312"/>
        <w:sz w:val="28"/>
        <w:szCs w:val="28"/>
      </w:rPr>
      <w:fldChar w:fldCharType="begin"/>
    </w:r>
    <w:r w:rsidRPr="00A2290D">
      <w:rPr>
        <w:rStyle w:val="PageNumber"/>
        <w:rFonts w:ascii="仿宋_GB2312" w:eastAsia="仿宋_GB2312"/>
        <w:sz w:val="28"/>
        <w:szCs w:val="28"/>
      </w:rPr>
      <w:instrText xml:space="preserve">PAGE  </w:instrText>
    </w:r>
    <w:r w:rsidRPr="00A2290D">
      <w:rPr>
        <w:rStyle w:val="PageNumber"/>
        <w:rFonts w:ascii="仿宋_GB2312" w:eastAsia="仿宋_GB2312"/>
        <w:sz w:val="28"/>
        <w:szCs w:val="28"/>
      </w:rPr>
      <w:fldChar w:fldCharType="separate"/>
    </w:r>
    <w:r>
      <w:rPr>
        <w:rStyle w:val="PageNumber"/>
        <w:rFonts w:ascii="仿宋_GB2312" w:eastAsia="仿宋_GB2312"/>
        <w:noProof/>
        <w:sz w:val="28"/>
        <w:szCs w:val="28"/>
      </w:rPr>
      <w:t>- 2 -</w:t>
    </w:r>
    <w:r w:rsidRPr="00A2290D">
      <w:rPr>
        <w:rStyle w:val="PageNumber"/>
        <w:rFonts w:ascii="仿宋_GB2312" w:eastAsia="仿宋_GB2312"/>
        <w:sz w:val="28"/>
        <w:szCs w:val="28"/>
      </w:rPr>
      <w:fldChar w:fldCharType="end"/>
    </w:r>
  </w:p>
  <w:p w:rsidR="00E56AE3" w:rsidRDefault="00E56AE3" w:rsidP="00A2290D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AE3" w:rsidRPr="00A2290D" w:rsidRDefault="00E56AE3" w:rsidP="00A2290D">
    <w:pPr>
      <w:pStyle w:val="Footer"/>
      <w:framePr w:w="810" w:h="557" w:hRule="exact" w:wrap="around" w:vAnchor="text" w:hAnchor="page" w:x="9405" w:y="-59"/>
      <w:rPr>
        <w:rStyle w:val="PageNumber"/>
        <w:rFonts w:ascii="仿宋_GB2312" w:eastAsia="仿宋_GB2312"/>
        <w:sz w:val="28"/>
        <w:szCs w:val="28"/>
      </w:rPr>
    </w:pPr>
    <w:r w:rsidRPr="00A2290D">
      <w:rPr>
        <w:rStyle w:val="PageNumber"/>
        <w:rFonts w:ascii="仿宋_GB2312" w:eastAsia="仿宋_GB2312"/>
        <w:sz w:val="28"/>
        <w:szCs w:val="28"/>
      </w:rPr>
      <w:fldChar w:fldCharType="begin"/>
    </w:r>
    <w:r w:rsidRPr="00A2290D">
      <w:rPr>
        <w:rStyle w:val="PageNumber"/>
        <w:rFonts w:ascii="仿宋_GB2312" w:eastAsia="仿宋_GB2312"/>
        <w:sz w:val="28"/>
        <w:szCs w:val="28"/>
      </w:rPr>
      <w:instrText xml:space="preserve">PAGE  </w:instrText>
    </w:r>
    <w:r w:rsidRPr="00A2290D">
      <w:rPr>
        <w:rStyle w:val="PageNumber"/>
        <w:rFonts w:ascii="仿宋_GB2312" w:eastAsia="仿宋_GB2312"/>
        <w:sz w:val="28"/>
        <w:szCs w:val="28"/>
      </w:rPr>
      <w:fldChar w:fldCharType="separate"/>
    </w:r>
    <w:r>
      <w:rPr>
        <w:rStyle w:val="PageNumber"/>
        <w:rFonts w:ascii="仿宋_GB2312" w:eastAsia="仿宋_GB2312"/>
        <w:noProof/>
        <w:sz w:val="28"/>
        <w:szCs w:val="28"/>
      </w:rPr>
      <w:t>- 1 -</w:t>
    </w:r>
    <w:r w:rsidRPr="00A2290D">
      <w:rPr>
        <w:rStyle w:val="PageNumber"/>
        <w:rFonts w:ascii="仿宋_GB2312" w:eastAsia="仿宋_GB2312"/>
        <w:sz w:val="28"/>
        <w:szCs w:val="28"/>
      </w:rPr>
      <w:fldChar w:fldCharType="end"/>
    </w:r>
  </w:p>
  <w:p w:rsidR="00E56AE3" w:rsidRDefault="00E56AE3" w:rsidP="00A2290D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AE3" w:rsidRDefault="00E56AE3" w:rsidP="00922A65">
      <w:r>
        <w:separator/>
      </w:r>
    </w:p>
  </w:footnote>
  <w:footnote w:type="continuationSeparator" w:id="0">
    <w:p w:rsidR="00E56AE3" w:rsidRDefault="00E56AE3" w:rsidP="00922A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2"/>
  <w:drawingGridVerticalSpacing w:val="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5DC8"/>
    <w:rsid w:val="00000A47"/>
    <w:rsid w:val="0003408E"/>
    <w:rsid w:val="0005092F"/>
    <w:rsid w:val="00093861"/>
    <w:rsid w:val="00237415"/>
    <w:rsid w:val="003208C9"/>
    <w:rsid w:val="00390F5E"/>
    <w:rsid w:val="004C33ED"/>
    <w:rsid w:val="005404F7"/>
    <w:rsid w:val="00674F32"/>
    <w:rsid w:val="00833F39"/>
    <w:rsid w:val="00922A65"/>
    <w:rsid w:val="00955E12"/>
    <w:rsid w:val="009608A4"/>
    <w:rsid w:val="00A2290D"/>
    <w:rsid w:val="00A95DC8"/>
    <w:rsid w:val="00D655F8"/>
    <w:rsid w:val="00E56AE3"/>
    <w:rsid w:val="00FE6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DC8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922A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22A65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922A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22A65"/>
    <w:rPr>
      <w:rFonts w:cs="Times New Roman"/>
      <w:sz w:val="18"/>
      <w:szCs w:val="18"/>
    </w:rPr>
  </w:style>
  <w:style w:type="paragraph" w:styleId="Date">
    <w:name w:val="Date"/>
    <w:basedOn w:val="Normal"/>
    <w:next w:val="Normal"/>
    <w:link w:val="DateChar"/>
    <w:uiPriority w:val="99"/>
    <w:rsid w:val="00A2290D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rsid w:val="00E50353"/>
  </w:style>
  <w:style w:type="character" w:styleId="PageNumber">
    <w:name w:val="page number"/>
    <w:basedOn w:val="DefaultParagraphFont"/>
    <w:uiPriority w:val="99"/>
    <w:rsid w:val="00A2290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43</TotalTime>
  <Pages>2</Pages>
  <Words>111</Words>
  <Characters>638</Characters>
  <Application>Microsoft Office Outlook</Application>
  <DocSecurity>0</DocSecurity>
  <Lines>0</Lines>
  <Paragraphs>0</Paragraphs>
  <ScaleCrop>false</ScaleCrop>
  <Company>http:/sdwm.org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深度联盟http:/sdwm.org</dc:creator>
  <cp:keywords/>
  <dc:description/>
  <cp:lastModifiedBy>微软用户</cp:lastModifiedBy>
  <cp:revision>10</cp:revision>
  <dcterms:created xsi:type="dcterms:W3CDTF">2020-03-16T08:11:00Z</dcterms:created>
  <dcterms:modified xsi:type="dcterms:W3CDTF">2020-03-17T09:07:00Z</dcterms:modified>
</cp:coreProperties>
</file>