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44"/>
        <w:spacing w:before="160" w:line="18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0"/>
        </w:rPr>
        <w:t>附件：</w:t>
      </w:r>
    </w:p>
    <w:p>
      <w:pPr>
        <w:ind w:firstLine="834"/>
        <w:spacing w:before="265" w:line="185" w:lineRule="auto"/>
        <w:rPr>
          <w:rFonts w:ascii="SimHei" w:hAnsi="SimHei" w:eastAsia="SimHei" w:cs="SimHei"/>
          <w:sz w:val="40"/>
          <w:szCs w:val="40"/>
        </w:rPr>
      </w:pPr>
      <w:r>
        <w:rPr>
          <w:rFonts w:ascii="SimHei" w:hAnsi="SimHei" w:eastAsia="SimHei" w:cs="SimHei"/>
          <w:sz w:val="40"/>
          <w:szCs w:val="40"/>
          <w:spacing w:val="-4"/>
        </w:rPr>
        <w:t>注册会计师行业发展规划（</w:t>
      </w:r>
      <w:r>
        <w:rPr>
          <w:rFonts w:ascii="Times New Roman" w:hAnsi="Times New Roman" w:eastAsia="Times New Roman" w:cs="Times New Roman"/>
          <w:sz w:val="40"/>
          <w:szCs w:val="40"/>
          <w:spacing w:val="-4"/>
        </w:rPr>
        <w:t>2021—2025</w:t>
      </w:r>
      <w:r>
        <w:rPr>
          <w:rFonts w:ascii="Times New Roman" w:hAnsi="Times New Roman" w:eastAsia="Times New Roman" w:cs="Times New Roman"/>
          <w:sz w:val="40"/>
          <w:szCs w:val="40"/>
          <w:spacing w:val="33"/>
        </w:rPr>
        <w:t> </w:t>
      </w:r>
      <w:r>
        <w:rPr>
          <w:rFonts w:ascii="SimHei" w:hAnsi="SimHei" w:eastAsia="SimHei" w:cs="SimHei"/>
          <w:sz w:val="40"/>
          <w:szCs w:val="40"/>
          <w:spacing w:val="-4"/>
        </w:rPr>
        <w:t>年）</w:t>
      </w:r>
    </w:p>
    <w:p>
      <w:pPr>
        <w:spacing w:line="244" w:lineRule="auto"/>
        <w:rPr>
          <w:rFonts w:ascii="Calibri"/>
          <w:sz w:val="21"/>
        </w:rPr>
      </w:pPr>
      <w:r/>
    </w:p>
    <w:p>
      <w:pPr>
        <w:spacing w:line="244" w:lineRule="auto"/>
        <w:rPr>
          <w:rFonts w:ascii="Calibri"/>
          <w:sz w:val="21"/>
        </w:rPr>
      </w:pPr>
      <w:r/>
    </w:p>
    <w:p>
      <w:pPr>
        <w:spacing w:line="244" w:lineRule="auto"/>
        <w:rPr>
          <w:rFonts w:ascii="Calibri"/>
          <w:sz w:val="21"/>
        </w:rPr>
      </w:pPr>
      <w:r/>
    </w:p>
    <w:p>
      <w:pPr>
        <w:ind w:left="56" w:right="156" w:firstLine="630"/>
        <w:spacing w:before="10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为引领注册会计师行业高质量发展，</w:t>
      </w:r>
      <w:r>
        <w:rPr>
          <w:rFonts w:ascii="FangSong" w:hAnsi="FangSong" w:eastAsia="FangSong" w:cs="FangSong"/>
          <w:sz w:val="32"/>
          <w:szCs w:val="32"/>
          <w:spacing w:val="5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统筹推进注册会计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师行业改革发展各项工作，制定本规划。</w:t>
      </w:r>
    </w:p>
    <w:p>
      <w:pPr>
        <w:ind w:firstLine="631"/>
        <w:spacing w:line="20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0"/>
        </w:rPr>
        <w:t>一、</w:t>
      </w:r>
      <w:r>
        <w:rPr>
          <w:rFonts w:ascii="SimHei" w:hAnsi="SimHei" w:eastAsia="SimHei" w:cs="SimHei"/>
          <w:sz w:val="32"/>
          <w:szCs w:val="32"/>
          <w:spacing w:val="63"/>
        </w:rPr>
        <w:t> </w:t>
      </w:r>
      <w:r>
        <w:rPr>
          <w:rFonts w:ascii="SimHei" w:hAnsi="SimHei" w:eastAsia="SimHei" w:cs="SimHei"/>
          <w:sz w:val="32"/>
          <w:szCs w:val="32"/>
          <w:spacing w:val="-20"/>
        </w:rPr>
        <w:t>行业发展现状与形势</w:t>
      </w:r>
    </w:p>
    <w:p>
      <w:pPr>
        <w:ind w:left="34" w:right="46" w:firstLine="495"/>
        <w:spacing w:before="27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3"/>
          <w:w w:val="96"/>
        </w:rPr>
        <w:t>（一）</w:t>
      </w:r>
      <w:r>
        <w:rPr>
          <w:rFonts w:ascii="KaiTi" w:hAnsi="KaiTi" w:eastAsia="KaiTi" w:cs="KaiTi"/>
          <w:sz w:val="32"/>
          <w:szCs w:val="32"/>
          <w:spacing w:val="-18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3"/>
          <w:w w:val="96"/>
        </w:rPr>
        <w:t>行业发展取得显著成就。</w:t>
      </w:r>
      <w:r>
        <w:rPr>
          <w:rFonts w:ascii="KaiTi" w:hAnsi="KaiTi" w:eastAsia="KaiTi" w:cs="KaiTi"/>
          <w:sz w:val="32"/>
          <w:szCs w:val="32"/>
          <w:spacing w:val="-20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3"/>
          <w:w w:val="96"/>
        </w:rPr>
        <w:t>“</w:t>
      </w:r>
      <w:r>
        <w:rPr>
          <w:rFonts w:ascii="FangSong" w:hAnsi="FangSong" w:eastAsia="FangSong" w:cs="FangSong"/>
          <w:sz w:val="32"/>
          <w:szCs w:val="32"/>
          <w:spacing w:val="-13"/>
          <w:w w:val="96"/>
        </w:rPr>
        <w:t>十三五</w:t>
      </w:r>
      <w:r>
        <w:rPr>
          <w:rFonts w:ascii="Times New Roman" w:hAnsi="Times New Roman" w:eastAsia="Times New Roman" w:cs="Times New Roman"/>
          <w:sz w:val="32"/>
          <w:szCs w:val="32"/>
          <w:spacing w:val="-13"/>
          <w:w w:val="96"/>
        </w:rPr>
        <w:t>”</w:t>
      </w:r>
      <w:r>
        <w:rPr>
          <w:rFonts w:ascii="FangSong" w:hAnsi="FangSong" w:eastAsia="FangSong" w:cs="FangSong"/>
          <w:sz w:val="32"/>
          <w:szCs w:val="32"/>
          <w:spacing w:val="-13"/>
          <w:w w:val="96"/>
        </w:rPr>
        <w:t>时期，</w:t>
      </w:r>
      <w:r>
        <w:rPr>
          <w:rFonts w:ascii="FangSong" w:hAnsi="FangSong" w:eastAsia="FangSong" w:cs="FangSong"/>
          <w:sz w:val="32"/>
          <w:szCs w:val="32"/>
          <w:spacing w:val="4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  <w:w w:val="96"/>
        </w:rPr>
        <w:t>注册会计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师行业深入贯彻习近平总书记系列重要讲话精神和注册会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5"/>
        </w:rPr>
        <w:t>计师行业要</w:t>
      </w:r>
      <w:r>
        <w:rPr>
          <w:rFonts w:ascii="Times New Roman" w:hAnsi="Times New Roman" w:eastAsia="Times New Roman" w:cs="Times New Roman"/>
          <w:sz w:val="32"/>
          <w:szCs w:val="32"/>
          <w:spacing w:val="5"/>
        </w:rPr>
        <w:t>“</w:t>
      </w:r>
      <w:r>
        <w:rPr>
          <w:rFonts w:ascii="FangSong" w:hAnsi="FangSong" w:eastAsia="FangSong" w:cs="FangSong"/>
          <w:sz w:val="32"/>
          <w:szCs w:val="32"/>
          <w:spacing w:val="5"/>
        </w:rPr>
        <w:t>紧紧抓住服务国家建设这个主题和诚信建设这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8"/>
        </w:rPr>
        <w:t>条主线</w:t>
      </w:r>
      <w:r>
        <w:rPr>
          <w:rFonts w:ascii="Times New Roman" w:hAnsi="Times New Roman" w:eastAsia="Times New Roman" w:cs="Times New Roman"/>
          <w:sz w:val="32"/>
          <w:szCs w:val="32"/>
          <w:spacing w:val="-14"/>
          <w:w w:val="98"/>
        </w:rPr>
        <w:t>”</w:t>
      </w:r>
      <w:r>
        <w:rPr>
          <w:rFonts w:ascii="FangSong" w:hAnsi="FangSong" w:eastAsia="FangSong" w:cs="FangSong"/>
          <w:sz w:val="32"/>
          <w:szCs w:val="32"/>
          <w:spacing w:val="-14"/>
          <w:w w:val="98"/>
        </w:rPr>
        <w:t>的重要批示精神，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8"/>
        </w:rPr>
        <w:t>持续实施行业发展战略体系，</w:t>
      </w:r>
      <w:r>
        <w:rPr>
          <w:rFonts w:ascii="FangSong" w:hAnsi="FangSong" w:eastAsia="FangSong" w:cs="FangSong"/>
          <w:sz w:val="32"/>
          <w:szCs w:val="32"/>
          <w:spacing w:val="-10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8"/>
        </w:rPr>
        <w:t>创新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行业管理和服务体制机制，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深化行业党建和业务建设，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职业化、市场化、信息化和国际化水平明显提升，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行业发展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4"/>
        </w:rPr>
        <w:t>取得明显成效。五年来，</w:t>
      </w:r>
      <w:r>
        <w:rPr>
          <w:rFonts w:ascii="FangSong" w:hAnsi="FangSong" w:eastAsia="FangSong" w:cs="FangSong"/>
          <w:sz w:val="32"/>
          <w:szCs w:val="32"/>
          <w:spacing w:val="36"/>
        </w:rPr>
        <w:t> </w:t>
      </w:r>
      <w:r>
        <w:rPr>
          <w:rFonts w:ascii="FangSong" w:hAnsi="FangSong" w:eastAsia="FangSong" w:cs="FangSong"/>
          <w:sz w:val="32"/>
          <w:szCs w:val="32"/>
          <w:spacing w:val="-24"/>
        </w:rPr>
        <w:t>行业诚信建设扎实推进，</w:t>
      </w:r>
      <w:r>
        <w:rPr>
          <w:rFonts w:ascii="FangSong" w:hAnsi="FangSong" w:eastAsia="FangSong" w:cs="FangSong"/>
          <w:sz w:val="32"/>
          <w:szCs w:val="32"/>
          <w:spacing w:val="46"/>
        </w:rPr>
        <w:t> </w:t>
      </w:r>
      <w:r>
        <w:rPr>
          <w:rFonts w:ascii="FangSong" w:hAnsi="FangSong" w:eastAsia="FangSong" w:cs="FangSong"/>
          <w:sz w:val="32"/>
          <w:szCs w:val="32"/>
          <w:spacing w:val="-24"/>
        </w:rPr>
        <w:t>队伍规模、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素质稳步提升，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职业准则体系保持动态国际趋同，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执业质量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规范化水平明显提升，</w:t>
      </w:r>
      <w:r>
        <w:rPr>
          <w:rFonts w:ascii="FangSong" w:hAnsi="FangSong" w:eastAsia="FangSong" w:cs="FangSong"/>
          <w:sz w:val="32"/>
          <w:szCs w:val="32"/>
          <w:spacing w:val="9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会计师事务所做强做优、</w:t>
      </w:r>
      <w:r>
        <w:rPr>
          <w:rFonts w:ascii="FangSong" w:hAnsi="FangSong" w:eastAsia="FangSong" w:cs="FangSong"/>
          <w:sz w:val="32"/>
          <w:szCs w:val="32"/>
          <w:spacing w:val="4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做专做精成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效明显，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行业业务收入结构不断优化，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行业业务收入规模实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现较快增长，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行业服务领域不断拓展，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行业服务国家建设的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价值和贡献逐步提升。截至</w:t>
      </w:r>
      <w:r>
        <w:rPr>
          <w:rFonts w:ascii="FangSong" w:hAnsi="FangSong" w:eastAsia="FangSong" w:cs="FangSong"/>
          <w:sz w:val="32"/>
          <w:szCs w:val="32"/>
          <w:spacing w:val="-44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2020</w:t>
      </w:r>
      <w:r>
        <w:rPr>
          <w:rFonts w:ascii="Times New Roman" w:hAnsi="Times New Roman" w:eastAsia="Times New Roman" w:cs="Times New Roman"/>
          <w:sz w:val="32"/>
          <w:szCs w:val="32"/>
          <w:spacing w:val="41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年</w:t>
      </w:r>
      <w:r>
        <w:rPr>
          <w:rFonts w:ascii="FangSong" w:hAnsi="FangSong" w:eastAsia="FangSong" w:cs="FangSong"/>
          <w:sz w:val="32"/>
          <w:szCs w:val="32"/>
          <w:spacing w:val="-26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12</w:t>
      </w:r>
      <w:r>
        <w:rPr>
          <w:rFonts w:ascii="Times New Roman" w:hAnsi="Times New Roman" w:eastAsia="Times New Roman" w:cs="Times New Roman"/>
          <w:sz w:val="32"/>
          <w:szCs w:val="32"/>
          <w:spacing w:val="50"/>
          <w:w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月</w:t>
      </w:r>
      <w:r>
        <w:rPr>
          <w:rFonts w:ascii="FangSong" w:hAnsi="FangSong" w:eastAsia="FangSong" w:cs="FangSong"/>
          <w:sz w:val="32"/>
          <w:szCs w:val="32"/>
          <w:spacing w:val="-54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31</w:t>
      </w:r>
      <w:r>
        <w:rPr>
          <w:rFonts w:ascii="Times New Roman" w:hAnsi="Times New Roman" w:eastAsia="Times New Roman" w:cs="Times New Roman"/>
          <w:sz w:val="32"/>
          <w:szCs w:val="32"/>
          <w:spacing w:val="2"/>
          <w:w w:val="101"/>
        </w:rPr>
        <w:t>   </w:t>
      </w:r>
      <w:r>
        <w:rPr>
          <w:rFonts w:ascii="FangSong" w:hAnsi="FangSong" w:eastAsia="FangSong" w:cs="FangSong"/>
          <w:sz w:val="32"/>
          <w:szCs w:val="32"/>
          <w:spacing w:val="-9"/>
        </w:rPr>
        <w:t>日，全国有会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计师事务所</w:t>
      </w:r>
      <w:r>
        <w:rPr>
          <w:rFonts w:ascii="FangSong" w:hAnsi="FangSong" w:eastAsia="FangSong" w:cs="FangSong"/>
          <w:sz w:val="32"/>
          <w:szCs w:val="32"/>
          <w:spacing w:val="-26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4"/>
        </w:rPr>
        <w:t>9800</w:t>
      </w:r>
      <w:r>
        <w:rPr>
          <w:rFonts w:ascii="Times New Roman" w:hAnsi="Times New Roman" w:eastAsia="Times New Roman" w:cs="Times New Roman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余家（含分所</w:t>
      </w:r>
      <w:r>
        <w:rPr>
          <w:rFonts w:ascii="FangSong" w:hAnsi="FangSong" w:eastAsia="FangSong" w:cs="FangSong"/>
          <w:sz w:val="32"/>
          <w:szCs w:val="32"/>
          <w:spacing w:val="-5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4"/>
        </w:rPr>
        <w:t>1200</w:t>
      </w:r>
      <w:r>
        <w:rPr>
          <w:rFonts w:ascii="Times New Roman" w:hAnsi="Times New Roman" w:eastAsia="Times New Roman" w:cs="Times New Roman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余家</w:t>
      </w:r>
      <w:r>
        <w:rPr>
          <w:rFonts w:ascii="FangSong" w:hAnsi="FangSong" w:eastAsia="FangSong" w:cs="FangSong"/>
          <w:sz w:val="32"/>
          <w:szCs w:val="32"/>
          <w:spacing w:val="-91"/>
        </w:rPr>
        <w:t>），</w:t>
      </w:r>
      <w:r>
        <w:rPr>
          <w:rFonts w:ascii="FangSong" w:hAnsi="FangSong" w:eastAsia="FangSong" w:cs="FangSong"/>
          <w:sz w:val="32"/>
          <w:szCs w:val="32"/>
          <w:spacing w:val="-4"/>
        </w:rPr>
        <w:t>其中，业务收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入过亿元的有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8"/>
        </w:rPr>
        <w:t>51</w:t>
      </w:r>
      <w:r>
        <w:rPr>
          <w:rFonts w:ascii="Times New Roman" w:hAnsi="Times New Roman" w:eastAsia="Times New Roman" w:cs="Times New Roman"/>
          <w:sz w:val="32"/>
          <w:szCs w:val="32"/>
          <w:spacing w:val="25"/>
          <w:w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家。中注协个人会员总数达</w:t>
      </w:r>
      <w:r>
        <w:rPr>
          <w:rFonts w:ascii="FangSong" w:hAnsi="FangSong" w:eastAsia="FangSong" w:cs="FangSong"/>
          <w:sz w:val="32"/>
          <w:szCs w:val="32"/>
          <w:spacing w:val="-7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8"/>
        </w:rPr>
        <w:t>28</w:t>
      </w:r>
      <w:r>
        <w:rPr>
          <w:rFonts w:ascii="Times New Roman" w:hAnsi="Times New Roman" w:eastAsia="Times New Roman" w:cs="Times New Roman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万余人，其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中，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执业会员</w:t>
      </w:r>
      <w:r>
        <w:rPr>
          <w:rFonts w:ascii="FangSong" w:hAnsi="FangSong" w:eastAsia="FangSong" w:cs="FangSong"/>
          <w:sz w:val="32"/>
          <w:szCs w:val="32"/>
          <w:spacing w:val="-40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4"/>
        </w:rPr>
        <w:t>11</w:t>
      </w:r>
      <w:r>
        <w:rPr>
          <w:rFonts w:ascii="Times New Roman" w:hAnsi="Times New Roman" w:eastAsia="Times New Roman" w:cs="Times New Roman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万余人，非执业会员</w:t>
      </w:r>
      <w:r>
        <w:rPr>
          <w:rFonts w:ascii="FangSong" w:hAnsi="FangSong" w:eastAsia="FangSong" w:cs="FangSong"/>
          <w:sz w:val="32"/>
          <w:szCs w:val="32"/>
          <w:spacing w:val="-40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4"/>
        </w:rPr>
        <w:t>17</w:t>
      </w:r>
      <w:r>
        <w:rPr>
          <w:rFonts w:ascii="Times New Roman" w:hAnsi="Times New Roman" w:eastAsia="Times New Roman" w:cs="Times New Roman"/>
          <w:sz w:val="32"/>
          <w:szCs w:val="32"/>
          <w:spacing w:val="21"/>
          <w:w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万余人。全行业收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入从</w:t>
      </w:r>
      <w:r>
        <w:rPr>
          <w:rFonts w:ascii="FangSong" w:hAnsi="FangSong" w:eastAsia="FangSong" w:cs="FangSong"/>
          <w:sz w:val="32"/>
          <w:szCs w:val="32"/>
          <w:spacing w:val="-21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8"/>
        </w:rPr>
        <w:t>2015</w:t>
      </w:r>
      <w:r>
        <w:rPr>
          <w:rFonts w:ascii="Times New Roman" w:hAnsi="Times New Roman" w:eastAsia="Times New Roman" w:cs="Times New Roman"/>
          <w:sz w:val="32"/>
          <w:szCs w:val="32"/>
          <w:spacing w:val="50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年的</w:t>
      </w:r>
      <w:r>
        <w:rPr>
          <w:rFonts w:ascii="FangSong" w:hAnsi="FangSong" w:eastAsia="FangSong" w:cs="FangSong"/>
          <w:sz w:val="32"/>
          <w:szCs w:val="32"/>
          <w:spacing w:val="-45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8"/>
        </w:rPr>
        <w:t>689</w:t>
      </w:r>
      <w:r>
        <w:rPr>
          <w:rFonts w:ascii="Times New Roman" w:hAnsi="Times New Roman" w:eastAsia="Times New Roman" w:cs="Times New Roman"/>
          <w:sz w:val="32"/>
          <w:szCs w:val="32"/>
          <w:spacing w:val="45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亿元增长到</w:t>
      </w:r>
      <w:r>
        <w:rPr>
          <w:rFonts w:ascii="FangSong" w:hAnsi="FangSong" w:eastAsia="FangSong" w:cs="FangSong"/>
          <w:sz w:val="32"/>
          <w:szCs w:val="32"/>
          <w:spacing w:val="-50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8"/>
        </w:rPr>
        <w:t>2019</w:t>
      </w:r>
      <w:r>
        <w:rPr>
          <w:rFonts w:ascii="Times New Roman" w:hAnsi="Times New Roman" w:eastAsia="Times New Roman" w:cs="Times New Roman"/>
          <w:sz w:val="32"/>
          <w:szCs w:val="32"/>
          <w:spacing w:val="48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年的</w:t>
      </w:r>
      <w:r>
        <w:rPr>
          <w:rFonts w:ascii="FangSong" w:hAnsi="FangSong" w:eastAsia="FangSong" w:cs="FangSong"/>
          <w:sz w:val="32"/>
          <w:szCs w:val="32"/>
          <w:spacing w:val="-19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8"/>
        </w:rPr>
        <w:t>1108</w:t>
      </w:r>
      <w:r>
        <w:rPr>
          <w:rFonts w:ascii="Times New Roman" w:hAnsi="Times New Roman" w:eastAsia="Times New Roman" w:cs="Times New Roman"/>
          <w:sz w:val="32"/>
          <w:szCs w:val="32"/>
          <w:spacing w:val="47"/>
          <w:w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亿元，年均</w:t>
      </w:r>
    </w:p>
    <w:p>
      <w:pPr>
        <w:sectPr>
          <w:footerReference w:type="default" r:id="rId1"/>
          <w:pgSz w:w="11907" w:h="16839"/>
          <w:pgMar w:top="1431" w:right="1644" w:bottom="1374" w:left="1785" w:header="0" w:footer="1260" w:gutter="0"/>
        </w:sectPr>
        <w:rPr/>
      </w:pPr>
    </w:p>
    <w:p>
      <w:pPr>
        <w:ind w:left="21" w:firstLine="14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8"/>
        </w:rPr>
        <w:t>增长超过</w:t>
      </w:r>
      <w:r>
        <w:rPr>
          <w:rFonts w:ascii="FangSong" w:hAnsi="FangSong" w:eastAsia="FangSong" w:cs="FangSong"/>
          <w:sz w:val="32"/>
          <w:szCs w:val="32"/>
          <w:spacing w:val="-37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8"/>
        </w:rPr>
        <w:t>10%</w:t>
      </w:r>
      <w:r>
        <w:rPr>
          <w:rFonts w:ascii="FangSong" w:hAnsi="FangSong" w:eastAsia="FangSong" w:cs="FangSong"/>
          <w:sz w:val="32"/>
          <w:szCs w:val="32"/>
          <w:spacing w:val="-18"/>
        </w:rPr>
        <w:t>。行业持续服务企事业单位达</w:t>
      </w:r>
      <w:r>
        <w:rPr>
          <w:rFonts w:ascii="FangSong" w:hAnsi="FangSong" w:eastAsia="FangSong" w:cs="FangSong"/>
          <w:sz w:val="32"/>
          <w:szCs w:val="32"/>
          <w:spacing w:val="-7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8"/>
        </w:rPr>
        <w:t>420</w:t>
      </w:r>
      <w:r>
        <w:rPr>
          <w:rFonts w:ascii="Times New Roman" w:hAnsi="Times New Roman" w:eastAsia="Times New Roman" w:cs="Times New Roman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万家，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同时，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深度参与国家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“</w:t>
      </w:r>
      <w:r>
        <w:rPr>
          <w:rFonts w:ascii="FangSong" w:hAnsi="FangSong" w:eastAsia="FangSong" w:cs="FangSong"/>
          <w:sz w:val="32"/>
          <w:szCs w:val="32"/>
          <w:spacing w:val="-3"/>
        </w:rPr>
        <w:t>一带一路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”</w:t>
      </w:r>
      <w:r>
        <w:rPr>
          <w:rFonts w:ascii="FangSong" w:hAnsi="FangSong" w:eastAsia="FangSong" w:cs="FangSong"/>
          <w:sz w:val="32"/>
          <w:szCs w:val="32"/>
          <w:spacing w:val="-3"/>
        </w:rPr>
        <w:t>建设，为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1.1</w:t>
      </w:r>
      <w:r>
        <w:rPr>
          <w:rFonts w:ascii="Times New Roman" w:hAnsi="Times New Roman" w:eastAsia="Times New Roman" w:cs="Times New Roman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万家中国企业在全球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200</w:t>
      </w:r>
      <w:r>
        <w:rPr>
          <w:rFonts w:ascii="Times New Roman" w:hAnsi="Times New Roman" w:eastAsia="Times New Roman" w:cs="Times New Roman"/>
          <w:sz w:val="32"/>
          <w:szCs w:val="32"/>
          <w:spacing w:val="5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多个国家和地区设点布局提供强有力的专业支持。</w:t>
      </w:r>
      <w:r>
        <w:rPr>
          <w:rFonts w:ascii="FangSong" w:hAnsi="FangSong" w:eastAsia="FangSong" w:cs="FangSong"/>
          <w:sz w:val="32"/>
          <w:szCs w:val="32"/>
          <w:spacing w:val="-44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“</w:t>
      </w:r>
      <w:r>
        <w:rPr>
          <w:rFonts w:ascii="FangSong" w:hAnsi="FangSong" w:eastAsia="FangSong" w:cs="FangSong"/>
          <w:sz w:val="32"/>
          <w:szCs w:val="32"/>
          <w:spacing w:val="-9"/>
        </w:rPr>
        <w:t>十三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五</w:t>
      </w:r>
      <w:r>
        <w:rPr>
          <w:rFonts w:ascii="Times New Roman" w:hAnsi="Times New Roman" w:eastAsia="Times New Roman" w:cs="Times New Roman"/>
          <w:sz w:val="32"/>
          <w:szCs w:val="32"/>
          <w:spacing w:val="-6"/>
        </w:rPr>
        <w:t>”</w:t>
      </w:r>
      <w:r>
        <w:rPr>
          <w:rFonts w:ascii="FangSong" w:hAnsi="FangSong" w:eastAsia="FangSong" w:cs="FangSong"/>
          <w:sz w:val="32"/>
          <w:szCs w:val="32"/>
          <w:spacing w:val="-6"/>
        </w:rPr>
        <w:t>时期行业发展规划目标任务基本完成，为行业进入新的高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质量发展阶段打下扎实基础。</w:t>
      </w:r>
    </w:p>
    <w:p>
      <w:pPr>
        <w:ind w:firstLine="690"/>
        <w:spacing w:line="202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9"/>
        </w:rPr>
        <w:t>（二）</w:t>
      </w:r>
      <w:r>
        <w:rPr>
          <w:rFonts w:ascii="KaiTi" w:hAnsi="KaiTi" w:eastAsia="KaiTi" w:cs="KaiTi"/>
          <w:sz w:val="32"/>
          <w:szCs w:val="32"/>
          <w:spacing w:val="25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9"/>
        </w:rPr>
        <w:t>行业面临的形势。</w:t>
      </w:r>
    </w:p>
    <w:p>
      <w:pPr>
        <w:ind w:left="32" w:right="94" w:firstLine="643"/>
        <w:spacing w:before="27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2"/>
        </w:rPr>
        <w:t>从国际来看，</w:t>
      </w:r>
      <w:r>
        <w:rPr>
          <w:rFonts w:ascii="FangSong" w:hAnsi="FangSong" w:eastAsia="FangSong" w:cs="FangSong"/>
          <w:sz w:val="32"/>
          <w:szCs w:val="32"/>
          <w:spacing w:val="116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当今世界正经历百年未有之大变局，</w:t>
      </w:r>
      <w:r>
        <w:rPr>
          <w:rFonts w:ascii="FangSong" w:hAnsi="FangSong" w:eastAsia="FangSong" w:cs="FangSong"/>
          <w:sz w:val="32"/>
          <w:szCs w:val="32"/>
          <w:spacing w:val="53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经济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全球化遭遇逆流，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新冠疫情加剧了全球经济衰退，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新一轮科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技革命和产业变革深入发展，</w:t>
      </w:r>
      <w:r>
        <w:rPr>
          <w:rFonts w:ascii="FangSong" w:hAnsi="FangSong" w:eastAsia="FangSong" w:cs="FangSong"/>
          <w:sz w:val="32"/>
          <w:szCs w:val="32"/>
          <w:spacing w:val="9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世界经济结构、产业结构、国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际分工发生深刻变革，行业发展面临日趋复杂的发展环境。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从国内来看，</w:t>
      </w:r>
      <w:r>
        <w:rPr>
          <w:rFonts w:ascii="FangSong" w:hAnsi="FangSong" w:eastAsia="FangSong" w:cs="FangSong"/>
          <w:sz w:val="32"/>
          <w:szCs w:val="32"/>
          <w:spacing w:val="94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我国已转向高质量发展阶段，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质量变革、效率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变革、动力变革正在加快推进，</w:t>
      </w:r>
      <w:r>
        <w:rPr>
          <w:rFonts w:ascii="FangSong" w:hAnsi="FangSong" w:eastAsia="FangSong" w:cs="FangSong"/>
          <w:sz w:val="32"/>
          <w:szCs w:val="32"/>
          <w:spacing w:val="90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要求行业服务向专业化和价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值链高端延伸，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从鉴证服务向增值服务拓展，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大力提升发展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能级和竞争力。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注册制的推行和新《证券法》的贯彻实施，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对进一步强化以信息披露为核心的监管理念、提升行业高质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量审计服务能力提出了新的要求。这些都对行业职业标准、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服务能力、服务质量以及行业监管提出了新的挑战。与此同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时，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党的十九届五中全会提出了加快构建新发展格局的战略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构想，强调要建设高标准市场体系，加快发展现代服务业，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引导社会组织有序承接政府转移职能和公共事务，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这些不仅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有利于优化行业发展环境，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也将为行业发展和行业价值提升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9"/>
        </w:rPr>
        <w:t>提供新的机遇。</w:t>
      </w:r>
      <w:r>
        <w:rPr>
          <w:rFonts w:ascii="FangSong" w:hAnsi="FangSong" w:eastAsia="FangSong" w:cs="FangSong"/>
          <w:sz w:val="32"/>
          <w:szCs w:val="32"/>
          <w:spacing w:val="-14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9"/>
        </w:rPr>
        <w:t>面对新形势新要求，</w:t>
      </w:r>
      <w:r>
        <w:rPr>
          <w:rFonts w:ascii="FangSong" w:hAnsi="FangSong" w:eastAsia="FangSong" w:cs="FangSong"/>
          <w:sz w:val="32"/>
          <w:szCs w:val="32"/>
          <w:spacing w:val="-16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9"/>
        </w:rPr>
        <w:t>行业要紧紧围绕国家</w:t>
      </w:r>
      <w:r>
        <w:rPr>
          <w:rFonts w:ascii="Times New Roman" w:hAnsi="Times New Roman" w:eastAsia="Times New Roman" w:cs="Times New Roman"/>
          <w:sz w:val="32"/>
          <w:szCs w:val="32"/>
          <w:spacing w:val="-14"/>
          <w:w w:val="99"/>
        </w:rPr>
        <w:t>“</w:t>
      </w:r>
      <w:r>
        <w:rPr>
          <w:rFonts w:ascii="FangSong" w:hAnsi="FangSong" w:eastAsia="FangSong" w:cs="FangSong"/>
          <w:sz w:val="32"/>
          <w:szCs w:val="32"/>
          <w:spacing w:val="-14"/>
          <w:w w:val="99"/>
        </w:rPr>
        <w:t>十</w:t>
      </w:r>
    </w:p>
    <w:p>
      <w:pPr>
        <w:sectPr>
          <w:footerReference w:type="default" r:id="rId2"/>
          <w:pgSz w:w="11907" w:h="16839"/>
          <w:pgMar w:top="1431" w:right="1703" w:bottom="1375" w:left="1785" w:header="0" w:footer="1260" w:gutter="0"/>
        </w:sectPr>
        <w:rPr/>
      </w:pPr>
    </w:p>
    <w:p>
      <w:pPr>
        <w:ind w:left="34" w:right="14" w:firstLine="38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3"/>
          <w:w w:val="96"/>
        </w:rPr>
        <w:t>四五</w:t>
      </w:r>
      <w:r>
        <w:rPr>
          <w:rFonts w:ascii="Times New Roman" w:hAnsi="Times New Roman" w:eastAsia="Times New Roman" w:cs="Times New Roman"/>
          <w:sz w:val="32"/>
          <w:szCs w:val="32"/>
          <w:spacing w:val="-13"/>
          <w:w w:val="96"/>
        </w:rPr>
        <w:t>”</w:t>
      </w:r>
      <w:r>
        <w:rPr>
          <w:rFonts w:ascii="FangSong" w:hAnsi="FangSong" w:eastAsia="FangSong" w:cs="FangSong"/>
          <w:sz w:val="32"/>
          <w:szCs w:val="32"/>
          <w:spacing w:val="-13"/>
          <w:w w:val="96"/>
        </w:rPr>
        <w:t>时期新目标、新任务，</w:t>
      </w:r>
      <w:r>
        <w:rPr>
          <w:rFonts w:ascii="FangSong" w:hAnsi="FangSong" w:eastAsia="FangSong" w:cs="FangSong"/>
          <w:sz w:val="32"/>
          <w:szCs w:val="32"/>
          <w:spacing w:val="119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  <w:w w:val="96"/>
        </w:rPr>
        <w:t>牢牢把握新发展阶段，</w:t>
      </w:r>
      <w:r>
        <w:rPr>
          <w:rFonts w:ascii="FangSong" w:hAnsi="FangSong" w:eastAsia="FangSong" w:cs="FangSong"/>
          <w:sz w:val="32"/>
          <w:szCs w:val="32"/>
          <w:spacing w:val="34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  <w:w w:val="96"/>
        </w:rPr>
        <w:t>全面贯彻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新发展理念，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深度融入新发展格局，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扎实推进行业改革发展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各项工作，助力提升国家治理体系和治理能力现代化。</w:t>
      </w:r>
    </w:p>
    <w:p>
      <w:pPr>
        <w:ind w:left="34" w:right="14" w:firstLine="644"/>
        <w:spacing w:before="7" w:line="33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在行业发展取得长足进步的同时，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我们也要看到当前行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业面临发展质量特别是审计质量与公众需要和经济社会高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质量发展要求之间的矛盾，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具体表现为行业人才与行业业务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多元化发展不相适应、行业信息化水平与数字强国战略不相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适应、行业执业环境与行业高质量发展的愿望不相适应、行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业治理与行业专业化和职业化发展的要求不相适应。</w:t>
      </w:r>
    </w:p>
    <w:p>
      <w:pPr>
        <w:ind w:left="36" w:right="15" w:firstLine="557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>“</w:t>
      </w:r>
      <w:r>
        <w:rPr>
          <w:rFonts w:ascii="FangSong" w:hAnsi="FangSong" w:eastAsia="FangSong" w:cs="FangSong"/>
          <w:sz w:val="32"/>
          <w:szCs w:val="32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</w:rPr>
        <w:t>”</w:t>
      </w:r>
      <w:r>
        <w:rPr>
          <w:rFonts w:ascii="FangSong" w:hAnsi="FangSong" w:eastAsia="FangSong" w:cs="FangSong"/>
          <w:sz w:val="32"/>
          <w:szCs w:val="32"/>
        </w:rPr>
        <w:t>时期是注册会计师行业应对变局，开拓新局，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实现高质量发展的关键时期，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行业要深刻认识自身发展面临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的机遇和挑战，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深刻认识自身发展的优势和不足，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深刻认识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自身转型发展的必要性和紧迫性，</w:t>
      </w:r>
      <w:r>
        <w:rPr>
          <w:rFonts w:ascii="FangSong" w:hAnsi="FangSong" w:eastAsia="FangSong" w:cs="FangSong"/>
          <w:sz w:val="32"/>
          <w:szCs w:val="32"/>
          <w:spacing w:val="93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总结经验，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遵循规律，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找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准方向，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提出举措，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确保行业发展始终与党的要求和国家发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展同频共振。</w:t>
      </w:r>
    </w:p>
    <w:p>
      <w:pPr>
        <w:ind w:firstLine="631"/>
        <w:spacing w:line="20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2"/>
        </w:rPr>
        <w:t>二、</w:t>
      </w:r>
      <w:r>
        <w:rPr>
          <w:rFonts w:ascii="SimHei" w:hAnsi="SimHei" w:eastAsia="SimHei" w:cs="SimHei"/>
          <w:sz w:val="32"/>
          <w:szCs w:val="32"/>
          <w:spacing w:val="23"/>
        </w:rPr>
        <w:t>  </w:t>
      </w:r>
      <w:r>
        <w:rPr>
          <w:rFonts w:ascii="Times New Roman" w:hAnsi="Times New Roman" w:eastAsia="Times New Roman" w:cs="Times New Roman"/>
          <w:sz w:val="32"/>
          <w:szCs w:val="32"/>
          <w:spacing w:val="-12"/>
        </w:rPr>
        <w:t>“</w:t>
      </w:r>
      <w:r>
        <w:rPr>
          <w:rFonts w:ascii="SimHei" w:hAnsi="SimHei" w:eastAsia="SimHei" w:cs="SimHei"/>
          <w:sz w:val="32"/>
          <w:szCs w:val="32"/>
          <w:spacing w:val="-12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-12"/>
        </w:rPr>
        <w:t>”</w:t>
      </w:r>
      <w:r>
        <w:rPr>
          <w:rFonts w:ascii="SimHei" w:hAnsi="SimHei" w:eastAsia="SimHei" w:cs="SimHei"/>
          <w:sz w:val="32"/>
          <w:szCs w:val="32"/>
          <w:spacing w:val="-12"/>
        </w:rPr>
        <w:t>时期行业发展总体要求</w:t>
      </w:r>
    </w:p>
    <w:p>
      <w:pPr>
        <w:ind w:left="35" w:right="12" w:firstLine="494"/>
        <w:spacing w:before="27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3"/>
        </w:rPr>
        <w:t>（三）</w:t>
      </w:r>
      <w:r>
        <w:rPr>
          <w:rFonts w:ascii="KaiTi" w:hAnsi="KaiTi" w:eastAsia="KaiTi" w:cs="KaiTi"/>
          <w:sz w:val="32"/>
          <w:szCs w:val="32"/>
          <w:spacing w:val="46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3"/>
        </w:rPr>
        <w:t>指导思想。</w:t>
      </w:r>
      <w:r>
        <w:rPr>
          <w:rFonts w:ascii="KaiTi" w:hAnsi="KaiTi" w:eastAsia="KaiTi" w:cs="KaiTi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高举中国特色社会主义伟大旗帜，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深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入贯彻党的十九大和十九届二中、三中、四中、五中全会精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8"/>
        </w:rPr>
        <w:t>神，</w:t>
      </w:r>
      <w:r>
        <w:rPr>
          <w:rFonts w:ascii="FangSong" w:hAnsi="FangSong" w:eastAsia="FangSong" w:cs="FangSong"/>
          <w:sz w:val="32"/>
          <w:szCs w:val="32"/>
          <w:spacing w:val="47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  <w:w w:val="98"/>
        </w:rPr>
        <w:t>坚持以马克思列宁主义、毛泽东思想、邓小平理论、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4"/>
          <w:w w:val="98"/>
        </w:rPr>
        <w:t>“</w:t>
      </w:r>
      <w:r>
        <w:rPr>
          <w:rFonts w:ascii="FangSong" w:hAnsi="FangSong" w:eastAsia="FangSong" w:cs="FangSong"/>
          <w:sz w:val="32"/>
          <w:szCs w:val="32"/>
          <w:spacing w:val="-14"/>
          <w:w w:val="98"/>
        </w:rPr>
        <w:t>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个代表</w:t>
      </w:r>
      <w:r>
        <w:rPr>
          <w:rFonts w:ascii="Times New Roman" w:hAnsi="Times New Roman" w:eastAsia="Times New Roman" w:cs="Times New Roman"/>
          <w:sz w:val="32"/>
          <w:szCs w:val="32"/>
          <w:spacing w:val="-7"/>
        </w:rPr>
        <w:t>”</w:t>
      </w:r>
      <w:r>
        <w:rPr>
          <w:rFonts w:ascii="FangSong" w:hAnsi="FangSong" w:eastAsia="FangSong" w:cs="FangSong"/>
          <w:sz w:val="32"/>
          <w:szCs w:val="32"/>
          <w:spacing w:val="-7"/>
        </w:rPr>
        <w:t>重要思想、科学发展观、习近平新时代中国特色社会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主义思想为指导，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全面贯彻党的基本理论、基本路线、基本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方略，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科学把握新发展阶段，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坚持贯彻新发展理念，</w:t>
      </w:r>
      <w:r>
        <w:rPr>
          <w:rFonts w:ascii="FangSong" w:hAnsi="FangSong" w:eastAsia="FangSong" w:cs="FangSong"/>
          <w:sz w:val="32"/>
          <w:szCs w:val="32"/>
          <w:spacing w:val="100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以服务</w:t>
      </w:r>
    </w:p>
    <w:p>
      <w:pPr>
        <w:sectPr>
          <w:footerReference w:type="default" r:id="rId3"/>
          <w:pgSz w:w="11907" w:h="16839"/>
          <w:pgMar w:top="1431" w:right="1785" w:bottom="1375" w:left="1785" w:header="0" w:footer="1258" w:gutter="0"/>
        </w:sectPr>
        <w:rPr/>
      </w:pPr>
    </w:p>
    <w:p>
      <w:pPr>
        <w:ind w:left="35" w:right="12" w:firstLine="36"/>
        <w:spacing w:before="158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2"/>
        </w:rPr>
        <w:t>国家建设为主题，</w:t>
      </w:r>
      <w:r>
        <w:rPr>
          <w:rFonts w:ascii="FangSong" w:hAnsi="FangSong" w:eastAsia="FangSong" w:cs="FangSong"/>
          <w:sz w:val="32"/>
          <w:szCs w:val="32"/>
          <w:spacing w:val="83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以诚信建设为主线，</w:t>
      </w:r>
      <w:r>
        <w:rPr>
          <w:rFonts w:ascii="FangSong" w:hAnsi="FangSong" w:eastAsia="FangSong" w:cs="FangSong"/>
          <w:sz w:val="32"/>
          <w:szCs w:val="32"/>
          <w:spacing w:val="94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以改革创新为根本动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力，</w:t>
      </w:r>
      <w:r>
        <w:rPr>
          <w:rFonts w:ascii="FangSong" w:hAnsi="FangSong" w:eastAsia="FangSong" w:cs="FangSong"/>
          <w:sz w:val="32"/>
          <w:szCs w:val="32"/>
          <w:spacing w:val="108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以维护市场经济秩序和公众利益为根本目的，</w:t>
      </w:r>
      <w:r>
        <w:rPr>
          <w:rFonts w:ascii="FangSong" w:hAnsi="FangSong" w:eastAsia="FangSong" w:cs="FangSong"/>
          <w:sz w:val="32"/>
          <w:szCs w:val="32"/>
          <w:spacing w:val="53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加快构建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行业高质量发展体系，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服务构建新发展格局，</w:t>
      </w:r>
      <w:r>
        <w:rPr>
          <w:rFonts w:ascii="FangSong" w:hAnsi="FangSong" w:eastAsia="FangSong" w:cs="FangSong"/>
          <w:sz w:val="32"/>
          <w:szCs w:val="32"/>
          <w:spacing w:val="5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着力推进行业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专业化、标准化、数字化、品牌化、国际化建设，</w:t>
      </w:r>
      <w:r>
        <w:rPr>
          <w:rFonts w:ascii="FangSong" w:hAnsi="FangSong" w:eastAsia="FangSong" w:cs="FangSong"/>
          <w:sz w:val="32"/>
          <w:szCs w:val="32"/>
          <w:spacing w:val="9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充分发挥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行业在财会监督方面的职能作用，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对标国际一流水平，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将行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业打造成为现代高端服务业标杆，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为全面建设社会主义现代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化国家贡献行业力量。</w:t>
      </w:r>
    </w:p>
    <w:p>
      <w:pPr>
        <w:ind w:firstLine="678"/>
        <w:spacing w:before="305" w:line="184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4"/>
        </w:rPr>
        <w:t>（四）</w:t>
      </w:r>
      <w:r>
        <w:rPr>
          <w:rFonts w:ascii="KaiTi" w:hAnsi="KaiTi" w:eastAsia="KaiTi" w:cs="KaiTi"/>
          <w:sz w:val="32"/>
          <w:szCs w:val="32"/>
          <w:spacing w:val="8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4"/>
        </w:rPr>
        <w:t>基本原则。</w:t>
      </w:r>
    </w:p>
    <w:p>
      <w:pPr>
        <w:ind w:left="34" w:right="15" w:firstLine="615"/>
        <w:spacing w:before="304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10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坚持党的全面领导。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坚持党对行业的全面领导、将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党的领导贯穿行业改革发展各个方面。坚持和完善党领导下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的行业治理体制机制，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不断提高行业治理能力和水平，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为实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现行业高质量发展提供根本政治保证。</w:t>
      </w:r>
    </w:p>
    <w:p>
      <w:pPr>
        <w:ind w:left="34" w:right="13" w:firstLine="615"/>
        <w:spacing w:before="3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2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1"/>
        </w:rPr>
        <w:t>坚持主题主线。</w:t>
      </w:r>
      <w:r>
        <w:rPr>
          <w:rFonts w:ascii="FangSong" w:hAnsi="FangSong" w:eastAsia="FangSong" w:cs="FangSong"/>
          <w:sz w:val="32"/>
          <w:szCs w:val="32"/>
          <w:spacing w:val="102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以服务国家建设为主题，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以诚信建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设为主线，不断提升行业服务政治、经济、文化、社会和生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态文明建设的新境界。坚持和完善行业诚信制度建设，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加强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诚信教育和宣传引导，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增进市场和公众对行业的专业倚重和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道德信赖，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在服务国家建设大局中发挥行业职能、实现行业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价值。</w:t>
      </w:r>
    </w:p>
    <w:p>
      <w:pPr>
        <w:ind w:left="39" w:right="12" w:firstLine="615"/>
        <w:spacing w:before="4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10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坚持维护公众利益。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坚持以维护市场经济秩序和公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众利益为根本目的，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正确处理行业利益和社会公众利益的关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系，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不断提高行业服务能力，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切实发挥行业服务社会、服务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国家的职能作用。</w:t>
      </w:r>
    </w:p>
    <w:p>
      <w:pPr>
        <w:sectPr>
          <w:footerReference w:type="default" r:id="rId4"/>
          <w:pgSz w:w="11907" w:h="16839"/>
          <w:pgMar w:top="1431" w:right="1785" w:bottom="1374" w:left="1785" w:header="0" w:footer="1259" w:gutter="0"/>
        </w:sectPr>
        <w:rPr/>
      </w:pPr>
    </w:p>
    <w:p>
      <w:pPr>
        <w:ind w:left="35" w:firstLine="619"/>
        <w:spacing w:before="158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16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坚持新发展理念。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坚定不移贯彻创新、协调、绿色、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开放、共享的新发展理念，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把新发展理念贯穿行业发展全过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程和各领域，</w:t>
      </w:r>
      <w:r>
        <w:rPr>
          <w:rFonts w:ascii="FangSong" w:hAnsi="FangSong" w:eastAsia="FangSong" w:cs="FangSong"/>
          <w:sz w:val="32"/>
          <w:szCs w:val="32"/>
          <w:spacing w:val="30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转变发展方式，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实现行业更高质量、更高效率、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更加健康、更可持续、更为平衡的发展。</w:t>
      </w:r>
    </w:p>
    <w:p>
      <w:pPr>
        <w:ind w:left="38" w:right="110" w:firstLine="616"/>
        <w:spacing w:before="7" w:line="35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20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0"/>
        </w:rPr>
        <w:t>坚持深化改革。</w:t>
      </w:r>
      <w:r>
        <w:rPr>
          <w:rFonts w:ascii="FangSong" w:hAnsi="FangSong" w:eastAsia="FangSong" w:cs="FangSong"/>
          <w:sz w:val="32"/>
          <w:szCs w:val="32"/>
          <w:spacing w:val="8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坚定不移推进改革，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破除制约行业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高质量发展的体制机制障碍，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实施和强化有利于调动全行业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积极性的改革举措，持续激发行业发展的内生动力。</w:t>
      </w:r>
    </w:p>
    <w:p>
      <w:pPr>
        <w:ind w:left="40" w:right="2" w:firstLine="614"/>
        <w:spacing w:before="14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1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坚持系统观念。</w:t>
      </w:r>
      <w:r>
        <w:rPr>
          <w:rFonts w:ascii="FangSong" w:hAnsi="FangSong" w:eastAsia="FangSong" w:cs="FangSong"/>
          <w:sz w:val="32"/>
          <w:szCs w:val="32"/>
          <w:spacing w:val="-1"/>
        </w:rPr>
        <w:t>加强前瞻性研究、全局性谋划、战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略性布局、整体性推进，</w:t>
      </w:r>
      <w:r>
        <w:rPr>
          <w:rFonts w:ascii="FangSong" w:hAnsi="FangSong" w:eastAsia="FangSong" w:cs="FangSong"/>
          <w:sz w:val="32"/>
          <w:szCs w:val="32"/>
          <w:spacing w:val="84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统筹发展和安全，坚持全国上下一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盘棋，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更好发挥行业各方面的积极性，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着力固根基、扬优势、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补短板、强弱项，</w:t>
      </w:r>
      <w:r>
        <w:rPr>
          <w:rFonts w:ascii="FangSong" w:hAnsi="FangSong" w:eastAsia="FangSong" w:cs="FangSong"/>
          <w:sz w:val="32"/>
          <w:szCs w:val="32"/>
          <w:spacing w:val="98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注重实现发展质量、结构、规模、速度、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4"/>
        </w:rPr>
        <w:t>效益、平衡相统一。</w:t>
      </w:r>
    </w:p>
    <w:p>
      <w:pPr>
        <w:ind w:firstLine="522"/>
        <w:spacing w:before="6" w:line="199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（五）主要目标。</w:t>
      </w:r>
    </w:p>
    <w:p>
      <w:pPr>
        <w:ind w:left="34" w:right="109" w:firstLine="630"/>
        <w:spacing w:before="27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11"/>
        </w:rPr>
        <w:t>2035</w:t>
      </w:r>
      <w:r>
        <w:rPr>
          <w:rFonts w:ascii="Times New Roman" w:hAnsi="Times New Roman" w:eastAsia="Times New Roman" w:cs="Times New Roman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年远景目标。</w:t>
      </w:r>
      <w:r>
        <w:rPr>
          <w:rFonts w:ascii="FangSong" w:hAnsi="FangSong" w:eastAsia="FangSong" w:cs="FangSong"/>
          <w:sz w:val="32"/>
          <w:szCs w:val="32"/>
          <w:spacing w:val="5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到</w:t>
      </w:r>
      <w:r>
        <w:rPr>
          <w:rFonts w:ascii="FangSong" w:hAnsi="FangSong" w:eastAsia="FangSong" w:cs="FangSong"/>
          <w:sz w:val="32"/>
          <w:szCs w:val="32"/>
          <w:spacing w:val="-5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1"/>
        </w:rPr>
        <w:t>2035</w:t>
      </w:r>
      <w:r>
        <w:rPr>
          <w:rFonts w:ascii="Times New Roman" w:hAnsi="Times New Roman" w:eastAsia="Times New Roman" w:cs="Times New Roman"/>
          <w:sz w:val="32"/>
          <w:szCs w:val="32"/>
          <w:spacing w:val="45"/>
          <w:w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年实现注册会计师行业发展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水平与我国综合国力和国际地位相匹配，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注册会计师行业成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为全面领先、具有国际竞争力的高端现代服务业。行业诚信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水平、执业能力和执业质量明显提高，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促进提高国家经济信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息质量、维护市场经济秩序作用更加凸显。行业发展能级和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竞争力迈上新台阶。行业人才队伍规模、素质和结构显著优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化，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会计师事务所整体竞争力强、信誉度高，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拥有一批全社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会广泛认可的知名度高、影响力强的会计师事务所品牌。行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业标准和制度体系更加科学完备。行业基本实现数字化转</w:t>
      </w:r>
    </w:p>
    <w:p>
      <w:pPr>
        <w:sectPr>
          <w:footerReference w:type="default" r:id="rId5"/>
          <w:pgSz w:w="11907" w:h="16839"/>
          <w:pgMar w:top="1431" w:right="1689" w:bottom="1373" w:left="1785" w:header="0" w:footer="1258" w:gutter="0"/>
        </w:sectPr>
        <w:rPr/>
      </w:pPr>
    </w:p>
    <w:p>
      <w:pPr>
        <w:ind w:left="40" w:right="17" w:firstLine="9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型。行业执业环境明显改善，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公平有序市场竞争机制基本形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成。行业治理水平显著提升。注册会计师真正成为令人尊敬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的职业，</w:t>
      </w:r>
      <w:r>
        <w:rPr>
          <w:rFonts w:ascii="FangSong" w:hAnsi="FangSong" w:eastAsia="FangSong" w:cs="FangSong"/>
          <w:sz w:val="32"/>
          <w:szCs w:val="32"/>
          <w:spacing w:val="8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行业公信力、价值与地位、国际话语权以及影响力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显著提升。</w:t>
      </w:r>
    </w:p>
    <w:p>
      <w:pPr>
        <w:ind w:left="35" w:right="10" w:firstLine="547"/>
        <w:spacing w:before="8" w:line="34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6"/>
        </w:rPr>
        <w:t>“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6"/>
        </w:rPr>
        <w:t>”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时期主要目标。</w:t>
      </w:r>
      <w:r>
        <w:rPr>
          <w:rFonts w:ascii="FangSong" w:hAnsi="FangSong" w:eastAsia="FangSong" w:cs="FangSong"/>
          <w:sz w:val="32"/>
          <w:szCs w:val="32"/>
          <w:spacing w:val="-68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6"/>
        </w:rPr>
        <w:t>“</w:t>
      </w:r>
      <w:r>
        <w:rPr>
          <w:rFonts w:ascii="FangSong" w:hAnsi="FangSong" w:eastAsia="FangSong" w:cs="FangSong"/>
          <w:sz w:val="32"/>
          <w:szCs w:val="32"/>
          <w:spacing w:val="-6"/>
        </w:rPr>
        <w:t>十四五</w:t>
      </w:r>
      <w:r>
        <w:rPr>
          <w:rFonts w:ascii="Times New Roman" w:hAnsi="Times New Roman" w:eastAsia="Times New Roman" w:cs="Times New Roman"/>
          <w:sz w:val="32"/>
          <w:szCs w:val="32"/>
          <w:spacing w:val="-6"/>
        </w:rPr>
        <w:t>”</w:t>
      </w:r>
      <w:r>
        <w:rPr>
          <w:rFonts w:ascii="FangSong" w:hAnsi="FangSong" w:eastAsia="FangSong" w:cs="FangSong"/>
          <w:sz w:val="32"/>
          <w:szCs w:val="32"/>
          <w:spacing w:val="-6"/>
        </w:rPr>
        <w:t>时期，</w:t>
      </w:r>
      <w:r>
        <w:rPr>
          <w:rFonts w:ascii="FangSong" w:hAnsi="FangSong" w:eastAsia="FangSong" w:cs="FangSong"/>
          <w:sz w:val="32"/>
          <w:szCs w:val="32"/>
          <w:spacing w:val="-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行业进入高质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量发展新阶段。面对前所未有的机遇和挑战，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行业迫切需要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由注重规模和速度的外延式扩张向注重质量和效益的内涵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式发展转型，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即行业人才建设着力向素质提升转型、会计师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事务所着力向做优做特和做专做精转型、行业业务着力向做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好传统审计鉴证服务和拓展增值服务并重转型、行业信息化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建设着力向数字化转型、行业国际化发展着力向服务国内市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场和中国企业</w:t>
      </w:r>
      <w:r>
        <w:rPr>
          <w:rFonts w:ascii="Times New Roman" w:hAnsi="Times New Roman" w:eastAsia="Times New Roman" w:cs="Times New Roman"/>
          <w:sz w:val="32"/>
          <w:szCs w:val="32"/>
          <w:spacing w:val="-13"/>
        </w:rPr>
        <w:t>“</w:t>
      </w:r>
      <w:r>
        <w:rPr>
          <w:rFonts w:ascii="FangSong" w:hAnsi="FangSong" w:eastAsia="FangSong" w:cs="FangSong"/>
          <w:sz w:val="32"/>
          <w:szCs w:val="32"/>
          <w:spacing w:val="-13"/>
        </w:rPr>
        <w:t>走出去</w:t>
      </w:r>
      <w:r>
        <w:rPr>
          <w:rFonts w:ascii="Times New Roman" w:hAnsi="Times New Roman" w:eastAsia="Times New Roman" w:cs="Times New Roman"/>
          <w:sz w:val="32"/>
          <w:szCs w:val="32"/>
          <w:spacing w:val="-13"/>
        </w:rPr>
        <w:t>”</w:t>
      </w:r>
      <w:r>
        <w:rPr>
          <w:rFonts w:ascii="FangSong" w:hAnsi="FangSong" w:eastAsia="FangSong" w:cs="FangSong"/>
          <w:sz w:val="32"/>
          <w:szCs w:val="32"/>
          <w:spacing w:val="-13"/>
        </w:rPr>
        <w:t>并重转型。锚定</w:t>
      </w:r>
      <w:r>
        <w:rPr>
          <w:rFonts w:ascii="FangSong" w:hAnsi="FangSong" w:eastAsia="FangSong" w:cs="FangSong"/>
          <w:sz w:val="32"/>
          <w:szCs w:val="32"/>
          <w:spacing w:val="-47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3"/>
        </w:rPr>
        <w:t>2035</w:t>
      </w:r>
      <w:r>
        <w:rPr>
          <w:rFonts w:ascii="Times New Roman" w:hAnsi="Times New Roman" w:eastAsia="Times New Roman" w:cs="Times New Roman"/>
          <w:sz w:val="32"/>
          <w:szCs w:val="32"/>
          <w:spacing w:val="26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年远景目标，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综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合考虑行业发展环境和发展条件，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坚持目标导向和问题导向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相结合，</w:t>
      </w:r>
      <w:r>
        <w:rPr>
          <w:rFonts w:ascii="FangSong" w:hAnsi="FangSong" w:eastAsia="FangSong" w:cs="FangSong"/>
          <w:sz w:val="32"/>
          <w:szCs w:val="32"/>
          <w:spacing w:val="80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坚持守正和创新相统一，</w:t>
      </w:r>
      <w:r>
        <w:rPr>
          <w:rFonts w:ascii="FangSong" w:hAnsi="FangSong" w:eastAsia="FangSong" w:cs="FangSong"/>
          <w:sz w:val="32"/>
          <w:szCs w:val="32"/>
          <w:spacing w:val="81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立足行业诚信水平提升以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及审计质量和专业能力提高，</w:t>
      </w:r>
      <w:r>
        <w:rPr>
          <w:rFonts w:ascii="FangSong" w:hAnsi="FangSong" w:eastAsia="FangSong" w:cs="FangSong"/>
          <w:sz w:val="32"/>
          <w:szCs w:val="32"/>
          <w:spacing w:val="109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围绕行业转型升级发展，</w:t>
      </w:r>
      <w:r>
        <w:rPr>
          <w:rFonts w:ascii="FangSong" w:hAnsi="FangSong" w:eastAsia="FangSong" w:cs="FangSong"/>
          <w:sz w:val="32"/>
          <w:szCs w:val="32"/>
          <w:spacing w:val="5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今后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五年行业发展要努力实现以下主要目标。</w:t>
      </w:r>
    </w:p>
    <w:p>
      <w:pPr>
        <w:ind w:left="34" w:right="13" w:firstLine="612"/>
        <w:spacing w:before="300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9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行业专业化水平取得新提升。</w:t>
      </w:r>
      <w:r>
        <w:rPr>
          <w:rFonts w:ascii="FangSong" w:hAnsi="FangSong" w:eastAsia="FangSong" w:cs="FangSong"/>
          <w:sz w:val="32"/>
          <w:szCs w:val="32"/>
          <w:spacing w:val="49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专业化是注册会计师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行业作为专业服务业的本质特征。以职业道德、职业判断、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职业怀疑为核心的专业精神是专业化的核心，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专业胜任能力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的培育和保持是专业化的基础。未来五年，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行业人才队伍的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层次、素质和结构进一步优化，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基本能够适应行业全面服务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国家建设的需要；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着力选拔和培养</w:t>
      </w:r>
      <w:r>
        <w:rPr>
          <w:rFonts w:ascii="FangSong" w:hAnsi="FangSong" w:eastAsia="FangSong" w:cs="FangSong"/>
          <w:sz w:val="32"/>
          <w:szCs w:val="32"/>
          <w:spacing w:val="-39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20"/>
        </w:rPr>
        <w:t>180</w:t>
      </w:r>
      <w:r>
        <w:rPr>
          <w:rFonts w:ascii="Times New Roman" w:hAnsi="Times New Roman" w:eastAsia="Times New Roman" w:cs="Times New Roman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名左右高端人才，</w:t>
      </w:r>
      <w:r>
        <w:rPr>
          <w:rFonts w:ascii="FangSong" w:hAnsi="FangSong" w:eastAsia="FangSong" w:cs="FangSong"/>
          <w:sz w:val="32"/>
          <w:szCs w:val="32"/>
          <w:spacing w:val="59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形</w:t>
      </w:r>
    </w:p>
    <w:p>
      <w:pPr>
        <w:sectPr>
          <w:footerReference w:type="default" r:id="rId6"/>
          <w:pgSz w:w="11907" w:h="16839"/>
          <w:pgMar w:top="1431" w:right="1785" w:bottom="1375" w:left="1785" w:header="0" w:footer="1258" w:gutter="0"/>
        </w:sectPr>
        <w:rPr/>
      </w:pPr>
    </w:p>
    <w:p>
      <w:pPr>
        <w:ind w:left="35" w:right="5" w:firstLine="5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成梯队合理、可持续发展的行业人才队伍；</w:t>
      </w:r>
      <w:r>
        <w:rPr>
          <w:rFonts w:ascii="FangSong" w:hAnsi="FangSong" w:eastAsia="FangSong" w:cs="FangSong"/>
          <w:sz w:val="32"/>
          <w:szCs w:val="32"/>
          <w:spacing w:val="8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行业从业人员以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专业知识、专业技能为核心的专业胜任能力明显提升，</w:t>
      </w:r>
      <w:r>
        <w:rPr>
          <w:rFonts w:ascii="FangSong" w:hAnsi="FangSong" w:eastAsia="FangSong" w:cs="FangSong"/>
          <w:sz w:val="32"/>
          <w:szCs w:val="32"/>
          <w:spacing w:val="113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以职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业道德、职业谨慎和职业怀疑、追求精进、终身学习为核心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的专业精神显著提高，</w:t>
      </w:r>
      <w:r>
        <w:rPr>
          <w:rFonts w:ascii="FangSong" w:hAnsi="FangSong" w:eastAsia="FangSong" w:cs="FangSong"/>
          <w:sz w:val="32"/>
          <w:szCs w:val="32"/>
          <w:spacing w:val="78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以维护公众利益、诚信、独立、客观、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公正和勤勉尽责为核心的专业形象明显提升。</w:t>
      </w:r>
    </w:p>
    <w:p>
      <w:pPr>
        <w:ind w:left="35" w:firstLine="607"/>
        <w:spacing w:before="11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9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行业标准化建设取得新成果。</w:t>
      </w:r>
      <w:r>
        <w:rPr>
          <w:rFonts w:ascii="FangSong" w:hAnsi="FangSong" w:eastAsia="FangSong" w:cs="FangSong"/>
          <w:sz w:val="32"/>
          <w:szCs w:val="32"/>
          <w:spacing w:val="54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专业标准体系更加健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全和完善，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包括审计准则、职业道德守则、质量管理准则在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内的职业准则体系整体保持与时俱进。在实现与国际准则动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态互动趋同的同时，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增强准则的可操作性。吸收、借鉴新理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念、新技术、新方法，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提高注册会计师的执业能力，促进行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业执业质量和效率的提升。推进专业标准体系贯彻实施到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位，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发挥专业标准在推动行业规范化、专业化发展方面的</w:t>
      </w:r>
      <w:r>
        <w:rPr>
          <w:rFonts w:ascii="Times New Roman" w:hAnsi="Times New Roman" w:eastAsia="Times New Roman" w:cs="Times New Roman"/>
          <w:sz w:val="32"/>
          <w:szCs w:val="32"/>
          <w:spacing w:val="-13"/>
        </w:rPr>
        <w:t>“</w:t>
      </w:r>
      <w:r>
        <w:rPr>
          <w:rFonts w:ascii="FangSong" w:hAnsi="FangSong" w:eastAsia="FangSong" w:cs="FangSong"/>
          <w:sz w:val="32"/>
          <w:szCs w:val="32"/>
          <w:spacing w:val="-13"/>
        </w:rPr>
        <w:t>龙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头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”</w:t>
      </w:r>
      <w:r>
        <w:rPr>
          <w:rFonts w:ascii="FangSong" w:hAnsi="FangSong" w:eastAsia="FangSong" w:cs="FangSong"/>
          <w:sz w:val="32"/>
          <w:szCs w:val="32"/>
          <w:spacing w:val="-3"/>
        </w:rPr>
        <w:t>作用，使之持续成为提升行业诚信水平的重要制度保障。</w:t>
      </w:r>
    </w:p>
    <w:p>
      <w:pPr>
        <w:ind w:left="36" w:right="1" w:firstLine="617"/>
        <w:spacing w:before="1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15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5"/>
        </w:rPr>
        <w:t>行业数字化转型取得新突破。</w:t>
      </w:r>
      <w:r>
        <w:rPr>
          <w:rFonts w:ascii="FangSong" w:hAnsi="FangSong" w:eastAsia="FangSong" w:cs="FangSong"/>
          <w:sz w:val="32"/>
          <w:szCs w:val="32"/>
          <w:spacing w:val="-9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行业标准化、数字化、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网络化、智能化水平明显提升，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行业产业数字化和数字产业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化发展取得明显进展。行业数据标准体系完善，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行业数据资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源汇集成效显著，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行业大数据分析应用水平显著提升。网络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安全建设和系统技术架构达到新水平。完成注协机关协同办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公系统建设，</w:t>
      </w:r>
      <w:r>
        <w:rPr>
          <w:rFonts w:ascii="FangSong" w:hAnsi="FangSong" w:eastAsia="FangSong" w:cs="FangSong"/>
          <w:sz w:val="32"/>
          <w:szCs w:val="32"/>
          <w:spacing w:val="9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管理运行效率和知识共享能力明显提升。</w:t>
      </w:r>
      <w:r>
        <w:rPr>
          <w:rFonts w:ascii="FangSong" w:hAnsi="FangSong" w:eastAsia="FangSong" w:cs="FangSong"/>
          <w:sz w:val="32"/>
          <w:szCs w:val="32"/>
          <w:spacing w:val="3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优化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行业管理信息系统，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促进管理网络化、服务信息化和程序规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范化。行业诚信信息监控体系更加完善，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各级各类信息系统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互联互通明显改善。大型会计师事务所智能化升级有序推</w:t>
      </w:r>
    </w:p>
    <w:p>
      <w:pPr>
        <w:sectPr>
          <w:footerReference w:type="default" r:id="rId7"/>
          <w:pgSz w:w="11907" w:h="16839"/>
          <w:pgMar w:top="1431" w:right="1686" w:bottom="1373" w:left="1785" w:header="0" w:footer="1259" w:gutter="0"/>
        </w:sectPr>
        <w:rPr/>
      </w:pPr>
    </w:p>
    <w:p>
      <w:pPr>
        <w:ind w:left="84" w:right="15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2"/>
        </w:rPr>
        <w:t>进，</w:t>
      </w:r>
      <w:r>
        <w:rPr>
          <w:rFonts w:ascii="FangSong" w:hAnsi="FangSong" w:eastAsia="FangSong" w:cs="FangSong"/>
          <w:sz w:val="32"/>
          <w:szCs w:val="32"/>
          <w:spacing w:val="113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中小型会计师事务所作业和管理信息化产品的普及率大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幅提高，</w:t>
      </w:r>
      <w:r>
        <w:rPr>
          <w:rFonts w:ascii="FangSong" w:hAnsi="FangSong" w:eastAsia="FangSong" w:cs="FangSong"/>
          <w:sz w:val="32"/>
          <w:szCs w:val="32"/>
          <w:spacing w:val="83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推进函证数字化发展，</w:t>
      </w:r>
      <w:r>
        <w:rPr>
          <w:rFonts w:ascii="FangSong" w:hAnsi="FangSong" w:eastAsia="FangSong" w:cs="FangSong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会计师事务所通过信息化手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段提升审计质量和审计效率。</w:t>
      </w:r>
    </w:p>
    <w:p>
      <w:pPr>
        <w:ind w:left="81" w:right="12" w:firstLine="611"/>
        <w:spacing w:before="11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10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行业品牌化建设取得新成效。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会计师事务所品牌化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建设激励机制较为完善，</w:t>
      </w:r>
      <w:r>
        <w:rPr>
          <w:rFonts w:ascii="FangSong" w:hAnsi="FangSong" w:eastAsia="FangSong" w:cs="FangSong"/>
          <w:sz w:val="32"/>
          <w:szCs w:val="32"/>
          <w:spacing w:val="9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以创建品牌树立良好信誉的行业文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化初步形成，</w:t>
      </w:r>
      <w:r>
        <w:rPr>
          <w:rFonts w:ascii="FangSong" w:hAnsi="FangSong" w:eastAsia="FangSong" w:cs="FangSong"/>
          <w:sz w:val="32"/>
          <w:szCs w:val="32"/>
          <w:spacing w:val="113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以品牌建设促进执业质量提升成效显现。通过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科学有效的品牌激励、管理和评价机制，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打造</w:t>
      </w:r>
      <w:r>
        <w:rPr>
          <w:rFonts w:ascii="FangSong" w:hAnsi="FangSong" w:eastAsia="FangSong" w:cs="FangSong"/>
          <w:sz w:val="32"/>
          <w:szCs w:val="32"/>
          <w:spacing w:val="3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3"/>
        </w:rPr>
        <w:t>10</w:t>
      </w:r>
      <w:r>
        <w:rPr>
          <w:rFonts w:ascii="Times New Roman" w:hAnsi="Times New Roman" w:eastAsia="Times New Roman" w:cs="Times New Roman"/>
          <w:sz w:val="32"/>
          <w:szCs w:val="32"/>
          <w:spacing w:val="10"/>
        </w:rPr>
        <w:t>  </w:t>
      </w:r>
      <w:r>
        <w:rPr>
          <w:rFonts w:ascii="FangSong" w:hAnsi="FangSong" w:eastAsia="FangSong" w:cs="FangSong"/>
          <w:sz w:val="32"/>
          <w:szCs w:val="32"/>
          <w:spacing w:val="-13"/>
        </w:rPr>
        <w:t>家左右社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会公认信誉好、能力强、质量高且具有较强国际竞争力和影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响力的大型优质会计师事务所品牌，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打造一批在区域市场或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细分领域具有较强竞争力和较高信誉度的中小会计师事务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所品牌。</w:t>
      </w:r>
    </w:p>
    <w:p>
      <w:pPr>
        <w:ind w:right="13" w:firstLine="693"/>
        <w:spacing w:before="1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b/>
          <w:bCs/>
          <w:spacing w:val="-9"/>
        </w:rPr>
        <w:t>——</w:t>
      </w:r>
      <w:r>
        <w:rPr>
          <w:rFonts w:ascii="FangSong" w:hAnsi="FangSong" w:eastAsia="FangSong" w:cs="FangSong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行业国际化发展取得新进展。</w:t>
      </w:r>
      <w:r>
        <w:rPr>
          <w:rFonts w:ascii="FangSong" w:hAnsi="FangSong" w:eastAsia="FangSong" w:cs="FangSong"/>
          <w:sz w:val="32"/>
          <w:szCs w:val="32"/>
          <w:spacing w:val="49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职业准则持续保持动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态国际趋同，</w:t>
      </w:r>
      <w:r>
        <w:rPr>
          <w:rFonts w:ascii="FangSong" w:hAnsi="FangSong" w:eastAsia="FangSong" w:cs="FangSong"/>
          <w:sz w:val="32"/>
          <w:szCs w:val="32"/>
          <w:spacing w:val="116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国际趋同原则中互动原则得到充分贯彻。参与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国际规则制定和国际组织治理力度加大，</w:t>
      </w:r>
      <w:r>
        <w:rPr>
          <w:rFonts w:ascii="FangSong" w:hAnsi="FangSong" w:eastAsia="FangSong" w:cs="FangSong"/>
          <w:sz w:val="32"/>
          <w:szCs w:val="32"/>
          <w:spacing w:val="93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在国际审计行业治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理和准则制定中的参与度和话语权明显提升。培养一批具备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外国语言能力和跨文化沟通合作能力、精通国际会计审计业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务的国际化人才。推进会计师事务所国际服务网络建设，</w:t>
      </w:r>
      <w:r>
        <w:rPr>
          <w:rFonts w:ascii="FangSong" w:hAnsi="FangSong" w:eastAsia="FangSong" w:cs="FangSong"/>
          <w:sz w:val="32"/>
          <w:szCs w:val="32"/>
          <w:spacing w:val="94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3"/>
        </w:rPr>
        <w:t>高中国成员所的影响力和全球资源调配能力，</w:t>
      </w:r>
      <w:r>
        <w:rPr>
          <w:rFonts w:ascii="FangSong" w:hAnsi="FangSong" w:eastAsia="FangSong" w:cs="FangSong"/>
          <w:sz w:val="32"/>
          <w:szCs w:val="32"/>
          <w:spacing w:val="124"/>
        </w:rPr>
        <w:t> </w:t>
      </w:r>
      <w:r>
        <w:rPr>
          <w:rFonts w:ascii="FangSong" w:hAnsi="FangSong" w:eastAsia="FangSong" w:cs="FangSong"/>
          <w:sz w:val="32"/>
          <w:szCs w:val="32"/>
          <w:spacing w:val="3"/>
        </w:rPr>
        <w:t>为中国企业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4"/>
        </w:rPr>
        <w:t>“</w:t>
      </w:r>
      <w:r>
        <w:rPr>
          <w:rFonts w:ascii="FangSong" w:hAnsi="FangSong" w:eastAsia="FangSong" w:cs="FangSong"/>
          <w:sz w:val="32"/>
          <w:szCs w:val="32"/>
          <w:spacing w:val="4"/>
        </w:rPr>
        <w:t>走出去</w:t>
      </w:r>
      <w:r>
        <w:rPr>
          <w:rFonts w:ascii="Times New Roman" w:hAnsi="Times New Roman" w:eastAsia="Times New Roman" w:cs="Times New Roman"/>
          <w:sz w:val="32"/>
          <w:szCs w:val="32"/>
          <w:spacing w:val="4"/>
        </w:rPr>
        <w:t>”</w:t>
      </w:r>
      <w:r>
        <w:rPr>
          <w:rFonts w:ascii="FangSong" w:hAnsi="FangSong" w:eastAsia="FangSong" w:cs="FangSong"/>
          <w:sz w:val="32"/>
          <w:szCs w:val="32"/>
          <w:spacing w:val="4"/>
        </w:rPr>
        <w:t>和</w:t>
      </w:r>
      <w:r>
        <w:rPr>
          <w:rFonts w:ascii="Times New Roman" w:hAnsi="Times New Roman" w:eastAsia="Times New Roman" w:cs="Times New Roman"/>
          <w:sz w:val="32"/>
          <w:szCs w:val="32"/>
          <w:spacing w:val="4"/>
        </w:rPr>
        <w:t>“</w:t>
      </w:r>
      <w:r>
        <w:rPr>
          <w:rFonts w:ascii="FangSong" w:hAnsi="FangSong" w:eastAsia="FangSong" w:cs="FangSong"/>
          <w:sz w:val="32"/>
          <w:szCs w:val="32"/>
          <w:spacing w:val="4"/>
        </w:rPr>
        <w:t>一带一路</w:t>
      </w:r>
      <w:r>
        <w:rPr>
          <w:rFonts w:ascii="Times New Roman" w:hAnsi="Times New Roman" w:eastAsia="Times New Roman" w:cs="Times New Roman"/>
          <w:sz w:val="32"/>
          <w:szCs w:val="32"/>
          <w:spacing w:val="4"/>
        </w:rPr>
        <w:t>”</w:t>
      </w:r>
      <w:r>
        <w:rPr>
          <w:rFonts w:ascii="FangSong" w:hAnsi="FangSong" w:eastAsia="FangSong" w:cs="FangSong"/>
          <w:sz w:val="32"/>
          <w:szCs w:val="32"/>
          <w:spacing w:val="4"/>
        </w:rPr>
        <w:t>的实施提供高质量服务。中国注册会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计师资质的国际推介成果更加显现，</w:t>
      </w:r>
      <w:r>
        <w:rPr>
          <w:rFonts w:ascii="FangSong" w:hAnsi="FangSong" w:eastAsia="FangSong" w:cs="FangSong"/>
          <w:sz w:val="32"/>
          <w:szCs w:val="32"/>
          <w:spacing w:val="119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中国注册会计师国际影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响力和认可度逐步提升。</w:t>
      </w:r>
    </w:p>
    <w:p>
      <w:pPr>
        <w:ind w:firstLine="679"/>
        <w:spacing w:before="2" w:line="20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8"/>
        </w:rPr>
        <w:t>三、</w:t>
      </w:r>
      <w:r>
        <w:rPr>
          <w:rFonts w:ascii="SimHei" w:hAnsi="SimHei" w:eastAsia="SimHei" w:cs="SimHei"/>
          <w:sz w:val="32"/>
          <w:szCs w:val="32"/>
          <w:spacing w:val="55"/>
        </w:rPr>
        <w:t> </w:t>
      </w:r>
      <w:r>
        <w:rPr>
          <w:rFonts w:ascii="SimHei" w:hAnsi="SimHei" w:eastAsia="SimHei" w:cs="SimHei"/>
          <w:sz w:val="32"/>
          <w:szCs w:val="32"/>
          <w:spacing w:val="-18"/>
        </w:rPr>
        <w:t>持续加强行业诚信建设</w:t>
      </w:r>
    </w:p>
    <w:p>
      <w:pPr>
        <w:sectPr>
          <w:footerReference w:type="default" r:id="rId8"/>
          <w:pgSz w:w="11907" w:h="16839"/>
          <w:pgMar w:top="1431" w:right="1785" w:bottom="1375" w:left="1739" w:header="0" w:footer="1258" w:gutter="0"/>
        </w:sectPr>
        <w:rPr/>
      </w:pPr>
    </w:p>
    <w:p>
      <w:pPr>
        <w:ind w:left="34" w:right="96" w:firstLine="585"/>
        <w:spacing w:before="157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9"/>
        </w:rPr>
        <w:t>坚持以诚信建设为主线，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强化行业诚信意识，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树立行业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诚信形象，</w:t>
      </w:r>
      <w:r>
        <w:rPr>
          <w:rFonts w:ascii="FangSong" w:hAnsi="FangSong" w:eastAsia="FangSong" w:cs="FangSong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完善行业诚信体系，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夯实行业诚信文化，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加强常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态化诚信教育，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切实把诚信建设要求贯彻到考试、注册、培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训、监管等行业管理和服务工作各个环节，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贯彻到会计师事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务所和注册会计师的执业实践中，</w:t>
      </w:r>
      <w:r>
        <w:rPr>
          <w:rFonts w:ascii="FangSong" w:hAnsi="FangSong" w:eastAsia="FangSong" w:cs="FangSong"/>
          <w:sz w:val="32"/>
          <w:szCs w:val="32"/>
          <w:spacing w:val="9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真正以诚信驱动行业审计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质量提升。</w:t>
      </w:r>
    </w:p>
    <w:p>
      <w:pPr>
        <w:ind w:left="35" w:right="97" w:firstLine="592"/>
        <w:spacing w:before="301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（六）</w:t>
      </w:r>
      <w:r>
        <w:rPr>
          <w:rFonts w:ascii="KaiTi" w:hAnsi="KaiTi" w:eastAsia="KaiTi" w:cs="KaiTi"/>
          <w:sz w:val="32"/>
          <w:szCs w:val="32"/>
          <w:spacing w:val="9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加强职业道德建设。</w:t>
      </w:r>
      <w:r>
        <w:rPr>
          <w:rFonts w:ascii="KaiTi" w:hAnsi="KaiTi" w:eastAsia="KaiTi" w:cs="KaiTi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持续修订完善注册会计师职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业道德守则，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突出维护公众利益宗旨，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严格独立性要求，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化对职业道德基本原则的遵循，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推进职业道德与专业素质相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结合。推动会计师事务所将从业人员职业道德守则遵循情况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作为年度考评晋级的重要参考，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切实推动职业道德守则落到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实处。</w:t>
      </w:r>
    </w:p>
    <w:p>
      <w:pPr>
        <w:ind w:left="34" w:firstLine="593"/>
        <w:spacing w:before="303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9"/>
        </w:rPr>
        <w:t>（七）</w:t>
      </w:r>
      <w:r>
        <w:rPr>
          <w:rFonts w:ascii="KaiTi" w:hAnsi="KaiTi" w:eastAsia="KaiTi" w:cs="KaiTi"/>
          <w:sz w:val="32"/>
          <w:szCs w:val="32"/>
          <w:spacing w:val="-59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9"/>
        </w:rPr>
        <w:t>健全行业诚信体系。</w:t>
      </w:r>
      <w:r>
        <w:rPr>
          <w:rFonts w:ascii="KaiTi" w:hAnsi="KaiTi" w:eastAsia="KaiTi" w:cs="KaiTi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完善行业诚信信息监控体系，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健全行业诚信档案，完善行业诚信制度，继续公开以奖惩记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录为主要内容的行业诚信信息，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强化行业诚信约束。倡导行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业开展诚信宣誓和自律公约，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树立行业诚信形象。进一步完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善以职业道德守则为核心、以行业诚信信息监控体系为技术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支撑、以行业相关制度为保障、以诚信宣誓和自律公约为引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导、以行业党建工作为政治保障的行业诚信体系。</w:t>
      </w:r>
    </w:p>
    <w:p>
      <w:pPr>
        <w:ind w:left="35" w:right="96" w:firstLine="592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（八）</w:t>
      </w:r>
      <w:r>
        <w:rPr>
          <w:rFonts w:ascii="KaiTi" w:hAnsi="KaiTi" w:eastAsia="KaiTi" w:cs="KaiTi"/>
          <w:sz w:val="32"/>
          <w:szCs w:val="32"/>
          <w:spacing w:val="30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夯实诚信文化建设。</w:t>
      </w:r>
      <w:r>
        <w:rPr>
          <w:rFonts w:ascii="KaiTi" w:hAnsi="KaiTi" w:eastAsia="KaiTi" w:cs="KaiTi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坚持诚信文化建设主题活动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常态化，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增强行业诚信自觉、诚信自信、诚信自强，促进诚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信为本、和谐为轴、专业为重、务实为要的行业诚信文化的</w:t>
      </w:r>
    </w:p>
    <w:p>
      <w:pPr>
        <w:sectPr>
          <w:footerReference w:type="default" r:id="rId9"/>
          <w:pgSz w:w="11907" w:h="16839"/>
          <w:pgMar w:top="1431" w:right="1702" w:bottom="1375" w:left="1785" w:header="0" w:footer="1258" w:gutter="0"/>
        </w:sectPr>
        <w:rPr/>
      </w:pPr>
    </w:p>
    <w:p>
      <w:pPr>
        <w:ind w:left="35" w:right="150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9"/>
        </w:rPr>
        <w:t>形成，</w:t>
      </w:r>
      <w:r>
        <w:rPr>
          <w:rFonts w:ascii="FangSong" w:hAnsi="FangSong" w:eastAsia="FangSong" w:cs="FangSong"/>
          <w:sz w:val="32"/>
          <w:szCs w:val="32"/>
          <w:spacing w:val="7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实现诚信文化建设与行业发展的紧密结合，</w:t>
      </w:r>
      <w:r>
        <w:rPr>
          <w:rFonts w:ascii="FangSong" w:hAnsi="FangSong" w:eastAsia="FangSong" w:cs="FangSong"/>
          <w:sz w:val="32"/>
          <w:szCs w:val="32"/>
          <w:spacing w:val="5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推动诚信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文化建设落到实处。</w:t>
      </w:r>
    </w:p>
    <w:p>
      <w:pPr>
        <w:ind w:firstLine="645"/>
        <w:spacing w:before="1" w:line="20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6"/>
        </w:rPr>
        <w:t>四、</w:t>
      </w:r>
      <w:r>
        <w:rPr>
          <w:rFonts w:ascii="SimHei" w:hAnsi="SimHei" w:eastAsia="SimHei" w:cs="SimHei"/>
          <w:sz w:val="32"/>
          <w:szCs w:val="32"/>
          <w:spacing w:val="52"/>
        </w:rPr>
        <w:t> </w:t>
      </w:r>
      <w:r>
        <w:rPr>
          <w:rFonts w:ascii="SimHei" w:hAnsi="SimHei" w:eastAsia="SimHei" w:cs="SimHei"/>
          <w:sz w:val="32"/>
          <w:szCs w:val="32"/>
          <w:spacing w:val="-16"/>
        </w:rPr>
        <w:t>推动完善行业法律制度体系</w:t>
      </w:r>
    </w:p>
    <w:p>
      <w:pPr>
        <w:ind w:left="34" w:right="149" w:firstLine="648"/>
        <w:spacing w:before="273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4"/>
        </w:rPr>
        <w:t>坚持以全面依法治国方略为指导，</w:t>
      </w:r>
      <w:r>
        <w:rPr>
          <w:rFonts w:ascii="FangSong" w:hAnsi="FangSong" w:eastAsia="FangSong" w:cs="FangSong"/>
          <w:sz w:val="32"/>
          <w:szCs w:val="32"/>
          <w:spacing w:val="79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加强行业法治建设，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推进行业依法治理，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推动完善行业法律法规，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建立健全行业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管理制度，</w:t>
      </w:r>
      <w:r>
        <w:rPr>
          <w:rFonts w:ascii="FangSong" w:hAnsi="FangSong" w:eastAsia="FangSong" w:cs="FangSong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提高行业审计质量。维护广大会员合法权益，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增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强全行业法治意识，</w:t>
      </w:r>
      <w:r>
        <w:rPr>
          <w:rFonts w:ascii="FangSong" w:hAnsi="FangSong" w:eastAsia="FangSong" w:cs="FangSong"/>
          <w:sz w:val="32"/>
          <w:szCs w:val="32"/>
          <w:spacing w:val="79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运用法治思维，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依靠法律保障，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改进和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加强行业管理与服务。</w:t>
      </w:r>
    </w:p>
    <w:p>
      <w:pPr>
        <w:ind w:left="27" w:firstLine="662"/>
        <w:spacing w:before="306" w:line="34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（九）</w:t>
      </w:r>
      <w:r>
        <w:rPr>
          <w:rFonts w:ascii="KaiTi" w:hAnsi="KaiTi" w:eastAsia="KaiTi" w:cs="KaiTi"/>
          <w:sz w:val="32"/>
          <w:szCs w:val="32"/>
          <w:spacing w:val="4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参与、推动行业相关法律法规的修订。</w:t>
      </w:r>
      <w:r>
        <w:rPr>
          <w:rFonts w:ascii="KaiTi" w:hAnsi="KaiTi" w:eastAsia="KaiTi" w:cs="KaiTi"/>
          <w:sz w:val="32"/>
          <w:szCs w:val="32"/>
          <w:spacing w:val="59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参与、推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11"/>
        </w:rPr>
        <w:t>动加快修订《注册会计师法》，</w:t>
      </w:r>
      <w:r>
        <w:rPr>
          <w:rFonts w:ascii="FangSong" w:hAnsi="FangSong" w:eastAsia="FangSong" w:cs="FangSong"/>
          <w:sz w:val="32"/>
          <w:szCs w:val="32"/>
          <w:spacing w:val="93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在坚持过罚相当原则的基础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20"/>
        </w:rPr>
        <w:t>上，</w:t>
      </w:r>
      <w:r>
        <w:rPr>
          <w:rFonts w:ascii="FangSong" w:hAnsi="FangSong" w:eastAsia="FangSong" w:cs="FangSong"/>
          <w:sz w:val="32"/>
          <w:szCs w:val="32"/>
          <w:spacing w:val="103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以区分故意和过失、会计责任和审计责任为切入点，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合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10"/>
        </w:rPr>
        <w:t>理界定注册会计师民事赔偿责任，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适度加大行业违法违规成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19"/>
        </w:rPr>
        <w:t>本，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压实注册会计师和会计师事务所法律责任，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针对不依法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11"/>
        </w:rPr>
        <w:t>配合或不法干预注册会计师正当执业的行为设定相应法律</w:t>
      </w:r>
      <w:r>
        <w:rPr>
          <w:rFonts w:ascii="FangSong" w:hAnsi="FangSong" w:eastAsia="FangSong" w:cs="FangSong"/>
          <w:sz w:val="32"/>
          <w:szCs w:val="32"/>
          <w:spacing w:val="6"/>
        </w:rPr>
        <w:t>  </w:t>
      </w:r>
      <w:r>
        <w:rPr>
          <w:rFonts w:ascii="FangSong" w:hAnsi="FangSong" w:eastAsia="FangSong" w:cs="FangSong"/>
          <w:sz w:val="32"/>
          <w:szCs w:val="32"/>
          <w:spacing w:val="-19"/>
        </w:rPr>
        <w:t>责任，</w:t>
      </w:r>
      <w:r>
        <w:rPr>
          <w:rFonts w:ascii="FangSong" w:hAnsi="FangSong" w:eastAsia="FangSong" w:cs="FangSong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探索建立科学合理的职业责任鉴定机制，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完善职业责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8"/>
        </w:rPr>
        <w:t>任保险和职业风险基金管理。密切跟踪、深入研究《会计法》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《公司法》《破产法》《招标投标法》《合伙企业法》《证券法》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等行业相关法律法规和司法解释的修订工作，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及时沟通协调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2"/>
        </w:rPr>
        <w:t>有关部门，积极反映行业合理诉求。</w:t>
      </w:r>
    </w:p>
    <w:p>
      <w:pPr>
        <w:ind w:left="34" w:right="147" w:firstLine="65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0"/>
        </w:rPr>
        <w:t>（十）</w:t>
      </w:r>
      <w:r>
        <w:rPr>
          <w:rFonts w:ascii="KaiTi" w:hAnsi="KaiTi" w:eastAsia="KaiTi" w:cs="KaiTi"/>
          <w:sz w:val="32"/>
          <w:szCs w:val="32"/>
          <w:spacing w:val="1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0"/>
        </w:rPr>
        <w:t>健全行业管理制度体系。</w:t>
      </w:r>
      <w:r>
        <w:rPr>
          <w:rFonts w:ascii="KaiTi" w:hAnsi="KaiTi" w:eastAsia="KaiTi" w:cs="KaiTi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立足行业高质量发展，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修订注册会计师考试组织管理办法、注册会计师注册办法等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行业管理制度，完善行业人才选拔、培养、</w:t>
      </w:r>
      <w:r>
        <w:rPr>
          <w:rFonts w:ascii="FangSong" w:hAnsi="FangSong" w:eastAsia="FangSong" w:cs="FangSong"/>
          <w:sz w:val="32"/>
          <w:szCs w:val="32"/>
          <w:spacing w:val="54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任职资格检查、</w:t>
      </w:r>
    </w:p>
    <w:p>
      <w:pPr>
        <w:sectPr>
          <w:footerReference w:type="default" r:id="rId10"/>
          <w:pgSz w:w="11907" w:h="16839"/>
          <w:pgMar w:top="1431" w:right="1652" w:bottom="1375" w:left="1785" w:header="0" w:footer="1258" w:gutter="0"/>
        </w:sectPr>
        <w:rPr/>
      </w:pPr>
    </w:p>
    <w:p>
      <w:pPr>
        <w:ind w:left="37" w:right="15" w:hanging="3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执业情况检查等行业管理规范，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全方位构建更为健全有效的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行业管理制度体系。</w:t>
      </w:r>
    </w:p>
    <w:p>
      <w:pPr>
        <w:ind w:left="35" w:right="12" w:firstLine="655"/>
        <w:spacing w:before="1" w:line="34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（十一）</w:t>
      </w:r>
      <w:r>
        <w:rPr>
          <w:rFonts w:ascii="KaiTi" w:hAnsi="KaiTi" w:eastAsia="KaiTi" w:cs="KaiTi"/>
          <w:sz w:val="32"/>
          <w:szCs w:val="32"/>
          <w:spacing w:val="23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完善职业准则、规则。</w:t>
      </w:r>
      <w:r>
        <w:rPr>
          <w:rFonts w:ascii="KaiTi" w:hAnsi="KaiTi" w:eastAsia="KaiTi" w:cs="KaiTi"/>
          <w:sz w:val="32"/>
          <w:szCs w:val="32"/>
          <w:spacing w:val="37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与时俱进完善职业准则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体系，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推动其有效实施，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充分发挥其对专业服务的规范和引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领作用。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拟订完善风险评估、会计估计审计、集团审计、</w:t>
      </w:r>
      <w:r>
        <w:rPr>
          <w:rFonts w:ascii="FangSong" w:hAnsi="FangSong" w:eastAsia="FangSong" w:cs="FangSong"/>
          <w:sz w:val="32"/>
          <w:szCs w:val="32"/>
          <w:spacing w:val="5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温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室气体排放鉴证、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特殊目的审计、服务机构鉴证、商定程序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等准则。深入研究数字技术对行业服务手段、服务质量、服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务效率和服务风险的影响，</w:t>
      </w:r>
      <w:r>
        <w:rPr>
          <w:rFonts w:ascii="FangSong" w:hAnsi="FangSong" w:eastAsia="FangSong" w:cs="FangSong"/>
          <w:sz w:val="32"/>
          <w:szCs w:val="32"/>
          <w:spacing w:val="85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制订和修订相关准则和规则，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高注册会计师发现和应对舞弊的能力。跟踪准则实施情况，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发挥技术咨询作用，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及时回应行业关切，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跟踪研究解决银行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函证问题，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指导会计师事务所建立健全质量管理体系。做好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实务指南和问题解答工作，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提高会计师事务所理解和执行准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则的能力，及时提供专业技术支持。</w:t>
      </w:r>
    </w:p>
    <w:p>
      <w:pPr>
        <w:ind w:firstLine="676"/>
        <w:spacing w:before="305" w:line="18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五、完善人才培养机制</w:t>
      </w:r>
    </w:p>
    <w:p>
      <w:pPr>
        <w:ind w:left="38" w:right="14" w:firstLine="639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继续深入实施行业人才战略，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推进行业人才培养向素质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提升转型，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完善人才培养制度，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健全人才培养体系，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激发人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才创新活力，</w:t>
      </w:r>
      <w:r>
        <w:rPr>
          <w:rFonts w:ascii="FangSong" w:hAnsi="FangSong" w:eastAsia="FangSong" w:cs="FangSong"/>
          <w:sz w:val="32"/>
          <w:szCs w:val="32"/>
          <w:spacing w:val="5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提升行业人才吸引力，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全面提升行业人才队伍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的专业服务能力和职业道德水平。</w:t>
      </w:r>
    </w:p>
    <w:p>
      <w:pPr>
        <w:ind w:left="35" w:right="12" w:firstLine="643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（十二）</w:t>
      </w:r>
      <w:r>
        <w:rPr>
          <w:rFonts w:ascii="KaiTi" w:hAnsi="KaiTi" w:eastAsia="KaiTi" w:cs="KaiTi"/>
          <w:sz w:val="32"/>
          <w:szCs w:val="32"/>
          <w:spacing w:val="9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进一步深化考试制度改革。</w:t>
      </w:r>
      <w:r>
        <w:rPr>
          <w:rFonts w:ascii="KaiTi" w:hAnsi="KaiTi" w:eastAsia="KaiTi" w:cs="KaiTi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紧扣国家对注册会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计师人才的需求，</w:t>
      </w:r>
      <w:r>
        <w:rPr>
          <w:rFonts w:ascii="FangSong" w:hAnsi="FangSong" w:eastAsia="FangSong" w:cs="FangSong"/>
          <w:sz w:val="32"/>
          <w:szCs w:val="32"/>
          <w:spacing w:val="8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对标国际一流水平，</w:t>
      </w:r>
      <w:r>
        <w:rPr>
          <w:rFonts w:ascii="FangSong" w:hAnsi="FangSong" w:eastAsia="FangSong" w:cs="FangSong"/>
          <w:sz w:val="32"/>
          <w:szCs w:val="32"/>
          <w:spacing w:val="81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坚持职业导向、原理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导向和考生友好导向，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进一步完善考试基本制度、组织管理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制度和质量保证制度。</w:t>
      </w:r>
      <w:r>
        <w:rPr>
          <w:rFonts w:ascii="FangSong" w:hAnsi="FangSong" w:eastAsia="FangSong" w:cs="FangSong"/>
          <w:sz w:val="32"/>
          <w:szCs w:val="32"/>
          <w:spacing w:val="40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持续优化组织实施流程，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推动考试违</w:t>
      </w:r>
    </w:p>
    <w:p>
      <w:pPr>
        <w:sectPr>
          <w:footerReference w:type="default" r:id="rId11"/>
          <w:pgSz w:w="11907" w:h="16839"/>
          <w:pgMar w:top="1431" w:right="1785" w:bottom="1374" w:left="1785" w:header="0" w:footer="1260" w:gutter="0"/>
        </w:sectPr>
        <w:rPr/>
      </w:pPr>
    </w:p>
    <w:p>
      <w:pPr>
        <w:ind w:left="37" w:hanging="3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规行为处理办法等考试组织管理制度修订工作，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促进考试工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作更加科学化、精细化，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不断提高考试组织管理和服务水平。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推进题库建设，到</w:t>
      </w:r>
      <w:r>
        <w:rPr>
          <w:rFonts w:ascii="FangSong" w:hAnsi="FangSong" w:eastAsia="FangSong" w:cs="FangSong"/>
          <w:sz w:val="32"/>
          <w:szCs w:val="32"/>
          <w:spacing w:val="-51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2025</w:t>
      </w:r>
      <w:r>
        <w:rPr>
          <w:rFonts w:ascii="Times New Roman" w:hAnsi="Times New Roman" w:eastAsia="Times New Roman" w:cs="Times New Roman"/>
          <w:sz w:val="32"/>
          <w:szCs w:val="32"/>
          <w:spacing w:val="25"/>
          <w:w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年初具规模。加强中国注册会计师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13"/>
        </w:rPr>
        <w:t>资质的国际推介，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提升国际影响力和认可度。</w:t>
      </w:r>
    </w:p>
    <w:p>
      <w:pPr>
        <w:ind w:left="35" w:right="2" w:firstLine="655"/>
        <w:spacing w:before="8" w:line="34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（十三）</w:t>
      </w:r>
      <w:r>
        <w:rPr>
          <w:rFonts w:ascii="KaiTi" w:hAnsi="KaiTi" w:eastAsia="KaiTi" w:cs="KaiTi"/>
          <w:sz w:val="32"/>
          <w:szCs w:val="32"/>
          <w:spacing w:val="22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深入实施行业高端人才培养工程。</w:t>
      </w:r>
      <w:r>
        <w:rPr>
          <w:rFonts w:ascii="KaiTi" w:hAnsi="KaiTi" w:eastAsia="KaiTi" w:cs="KaiTi"/>
          <w:sz w:val="32"/>
          <w:szCs w:val="32"/>
          <w:spacing w:val="43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拓展人才培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养宽度和深度，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构建科学化、规范化、国际化的行业高端人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才培养体系，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坚持全方面培养、全过程跟进，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补齐专业短板。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发挥行业高端人才引领作用，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促进高端人才反哺行业。持续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增加行业高端人才培养数量。不断优化专业领域、分布区域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结构，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提高国际化、数字化、管理型、复合型等高端人才的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比重。优化行业高端人才选拔培养模式，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制定和完善高端人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才培养制度。建立行业高端人才信息化网络管理平台。加强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与相关部门沟通协调，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推动行业高端人才激励政策的制定和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完善，提高行业引进和培养高端人才的激励力度。</w:t>
      </w:r>
    </w:p>
    <w:p>
      <w:pPr>
        <w:ind w:left="35" w:right="26" w:firstLine="655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（十四）</w:t>
      </w:r>
      <w:r>
        <w:rPr>
          <w:rFonts w:ascii="KaiTi" w:hAnsi="KaiTi" w:eastAsia="KaiTi" w:cs="KaiTi"/>
          <w:sz w:val="32"/>
          <w:szCs w:val="32"/>
          <w:spacing w:val="-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持续加强行业继续教育工作。</w:t>
      </w:r>
      <w:r>
        <w:rPr>
          <w:rFonts w:ascii="KaiTi" w:hAnsi="KaiTi" w:eastAsia="KaiTi" w:cs="KaiTi"/>
          <w:sz w:val="32"/>
          <w:szCs w:val="32"/>
          <w:spacing w:val="39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适应社会对注册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会计师知识结构、能力水平的要求，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加强人才职业化和职业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道德培训，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修订中国注册会计师胜任能力指南和继续教育制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度，</w:t>
      </w:r>
      <w:r>
        <w:rPr>
          <w:rFonts w:ascii="FangSong" w:hAnsi="FangSong" w:eastAsia="FangSong" w:cs="FangSong"/>
          <w:sz w:val="32"/>
          <w:szCs w:val="32"/>
          <w:spacing w:val="-18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完善注册会计师继续教育体系。构建会员培训服务体系，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优化各级注册会计师协会、会计师事务所、培训机构等主体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的定位分工，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充分借助国家会计学院的培训平台功能，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提高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行业培训资源配置水平。建立多层级人才培养体系和培养机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制。开发适应新形势新要求的注册会计师胜任能力全要素模</w:t>
      </w:r>
    </w:p>
    <w:p>
      <w:pPr>
        <w:sectPr>
          <w:footerReference w:type="default" r:id="rId12"/>
          <w:pgSz w:w="11907" w:h="16839"/>
          <w:pgMar w:top="1431" w:right="1681" w:bottom="1375" w:left="1785" w:header="0" w:footer="1260" w:gutter="0"/>
        </w:sectPr>
        <w:rPr/>
      </w:pPr>
    </w:p>
    <w:p>
      <w:pPr>
        <w:ind w:left="37" w:right="15" w:hanging="3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2"/>
        </w:rPr>
        <w:t>块课程，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加强师资库建设。完善非执业会员继续教育制度，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推动地方注册会计师协会研究改进非执业会员培训。利用信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息网络技术，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搭建适应行业新阶段发展要求的继续教育平台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系统。</w:t>
      </w:r>
    </w:p>
    <w:p>
      <w:pPr>
        <w:ind w:left="34" w:right="12" w:firstLine="656"/>
        <w:spacing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（十五）</w:t>
      </w:r>
      <w:r>
        <w:rPr>
          <w:rFonts w:ascii="KaiTi" w:hAnsi="KaiTi" w:eastAsia="KaiTi" w:cs="KaiTi"/>
          <w:sz w:val="32"/>
          <w:szCs w:val="32"/>
          <w:spacing w:val="-6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加强行业后备人才培养工作。</w:t>
      </w:r>
      <w:r>
        <w:rPr>
          <w:rFonts w:ascii="KaiTi" w:hAnsi="KaiTi" w:eastAsia="KaiTi" w:cs="KaiTi"/>
          <w:sz w:val="32"/>
          <w:szCs w:val="32"/>
          <w:spacing w:val="44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推动行业与高校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合作，</w:t>
      </w:r>
      <w:r>
        <w:rPr>
          <w:rFonts w:ascii="FangSong" w:hAnsi="FangSong" w:eastAsia="FangSong" w:cs="FangSong"/>
          <w:sz w:val="32"/>
          <w:szCs w:val="32"/>
          <w:spacing w:val="90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提高行业在高校的影响力、吸引力。持续做好注册会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计师专业方向核心课程师资培训。继续选送优秀学生到国际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会计公司实习，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进一步完善定向培养制度。各级注册会计师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协会与会计师事务所、注册会计师专业方向院校共建实践型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教学基地，促进行业师资与高校师资的交流和互动。</w:t>
      </w:r>
    </w:p>
    <w:p>
      <w:pPr>
        <w:ind w:firstLine="677"/>
        <w:spacing w:before="1" w:line="20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六、培育优质会计师事务所</w:t>
      </w:r>
    </w:p>
    <w:p>
      <w:pPr>
        <w:ind w:left="35" w:right="14" w:firstLine="650"/>
        <w:spacing w:before="27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会计师事务所是行业提供专业服务的主体。推进会计师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事务所发展向做优做特、做专做精转型，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完善会计师事务所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内部治理，有效推动和支持会计师事务所提升服务能力。</w:t>
      </w:r>
    </w:p>
    <w:p>
      <w:pPr>
        <w:ind w:left="34" w:right="12" w:firstLine="656"/>
        <w:spacing w:before="1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（十六）</w:t>
      </w:r>
      <w:r>
        <w:rPr>
          <w:rFonts w:ascii="KaiTi" w:hAnsi="KaiTi" w:eastAsia="KaiTi" w:cs="KaiTi"/>
          <w:sz w:val="32"/>
          <w:szCs w:val="32"/>
          <w:spacing w:val="2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推动会计师事务所做优做特、做专做精。</w:t>
      </w:r>
      <w:r>
        <w:rPr>
          <w:rFonts w:ascii="KaiTi" w:hAnsi="KaiTi" w:eastAsia="KaiTi" w:cs="KaiTi"/>
          <w:sz w:val="32"/>
          <w:szCs w:val="32"/>
          <w:spacing w:val="4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加强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政策指导和扶持力度，</w:t>
      </w:r>
      <w:r>
        <w:rPr>
          <w:rFonts w:ascii="FangSong" w:hAnsi="FangSong" w:eastAsia="FangSong" w:cs="FangSong"/>
          <w:sz w:val="32"/>
          <w:szCs w:val="32"/>
          <w:spacing w:val="118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以做优做特、做专做精为导向，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培育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一批优质会计师事务所。改革完善综合评价指标体系，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研究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推出分类评价标准，</w:t>
      </w:r>
      <w:r>
        <w:rPr>
          <w:rFonts w:ascii="FangSong" w:hAnsi="FangSong" w:eastAsia="FangSong" w:cs="FangSong"/>
          <w:sz w:val="32"/>
          <w:szCs w:val="32"/>
          <w:spacing w:val="85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优化评价指标，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规范评价程序，</w:t>
      </w:r>
      <w:r>
        <w:rPr>
          <w:rFonts w:ascii="FangSong" w:hAnsi="FangSong" w:eastAsia="FangSong" w:cs="FangSong"/>
          <w:sz w:val="32"/>
          <w:szCs w:val="32"/>
          <w:spacing w:val="81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强化评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价宣传，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推动评价成果应用，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将会计师事务所综合评价打造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成具有强大公信力和国际影响力的品牌。激励和支持会计师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事务所提升综合服务能力。研究出台适合中小会计师事务所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特色业务的标准和指引，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探索建立中小会计师事务所业务交</w:t>
      </w:r>
    </w:p>
    <w:p>
      <w:pPr>
        <w:sectPr>
          <w:footerReference w:type="default" r:id="rId13"/>
          <w:pgSz w:w="11907" w:h="16839"/>
          <w:pgMar w:top="1431" w:right="1785" w:bottom="1375" w:left="1785" w:header="0" w:footer="1258" w:gutter="0"/>
        </w:sectPr>
        <w:rPr/>
      </w:pPr>
    </w:p>
    <w:p>
      <w:pPr>
        <w:ind w:left="35" w:right="110"/>
        <w:spacing w:before="157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流机制。支持优特专精会计师事务所的发展壮大。加强中小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会计师事务所和欠发达地区会计师事务所的指导和帮扶。支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持会计师事务所加大新科技的研发和应用，协调相关部门，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探索建立会计师事务所创新研发和科技应用的激励机制，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取与其他行业机构在税收、高新技术资格认定等方面享有同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等待遇。</w:t>
      </w:r>
    </w:p>
    <w:p>
      <w:pPr>
        <w:ind w:left="35" w:firstLine="655"/>
        <w:spacing w:before="313" w:line="34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（十七）</w:t>
      </w:r>
      <w:r>
        <w:rPr>
          <w:rFonts w:ascii="KaiTi" w:hAnsi="KaiTi" w:eastAsia="KaiTi" w:cs="KaiTi"/>
          <w:sz w:val="32"/>
          <w:szCs w:val="32"/>
          <w:spacing w:val="24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深化会计师事务所内部治理建设。</w:t>
      </w:r>
      <w:r>
        <w:rPr>
          <w:rFonts w:ascii="KaiTi" w:hAnsi="KaiTi" w:eastAsia="KaiTi" w:cs="KaiTi"/>
          <w:sz w:val="32"/>
          <w:szCs w:val="32"/>
          <w:spacing w:val="41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修订完善会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计师事务所内部治理指南。推动会计师事务所完善内部体制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机制，</w:t>
      </w:r>
      <w:r>
        <w:rPr>
          <w:rFonts w:ascii="FangSong" w:hAnsi="FangSong" w:eastAsia="FangSong" w:cs="FangSong"/>
          <w:sz w:val="32"/>
          <w:szCs w:val="32"/>
          <w:spacing w:val="36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持续提升一体化水平，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真正实现人员调配、财务安排、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业务承接、技术标准、信息化建设的实质性一体化管理。推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动制定会计师事务所一体化水平衡量指标，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将之纳入会计师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事务所综合评价指标体系，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引导会计师事务所切实提升内部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管理水平，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推动会计师事务所可持续发展。推动会计师事务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所建立和完善适合行业高质量发展要求的合伙人（股东）</w:t>
      </w:r>
      <w:r>
        <w:rPr>
          <w:rFonts w:ascii="FangSong" w:hAnsi="FangSong" w:eastAsia="FangSong" w:cs="FangSong"/>
          <w:sz w:val="32"/>
          <w:szCs w:val="32"/>
          <w:spacing w:val="35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治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理机制。倡导会计师事务所树立</w:t>
      </w:r>
      <w:r>
        <w:rPr>
          <w:rFonts w:ascii="Times New Roman" w:hAnsi="Times New Roman" w:eastAsia="Times New Roman" w:cs="Times New Roman"/>
          <w:sz w:val="32"/>
          <w:szCs w:val="32"/>
          <w:spacing w:val="2"/>
        </w:rPr>
        <w:t>“</w:t>
      </w:r>
      <w:r>
        <w:rPr>
          <w:rFonts w:ascii="FangSong" w:hAnsi="FangSong" w:eastAsia="FangSong" w:cs="FangSong"/>
          <w:sz w:val="32"/>
          <w:szCs w:val="32"/>
          <w:spacing w:val="2"/>
        </w:rPr>
        <w:t>人合、事合、心合、志合</w:t>
      </w:r>
      <w:r>
        <w:rPr>
          <w:rFonts w:ascii="Times New Roman" w:hAnsi="Times New Roman" w:eastAsia="Times New Roman" w:cs="Times New Roman"/>
          <w:sz w:val="32"/>
          <w:szCs w:val="32"/>
          <w:spacing w:val="2"/>
        </w:rPr>
        <w:t>”</w:t>
      </w:r>
      <w:r>
        <w:rPr>
          <w:rFonts w:ascii="Times New Roman" w:hAnsi="Times New Roman" w:eastAsia="Times New Roman" w:cs="Times New Roman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的治理理念，形成诚信、合作、民主、和谐的治理文化。</w:t>
      </w:r>
    </w:p>
    <w:p>
      <w:pPr>
        <w:ind w:left="34" w:right="107" w:firstLine="65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（十八）</w:t>
      </w:r>
      <w:r>
        <w:rPr>
          <w:rFonts w:ascii="KaiTi" w:hAnsi="KaiTi" w:eastAsia="KaiTi" w:cs="KaiTi"/>
          <w:sz w:val="32"/>
          <w:szCs w:val="32"/>
          <w:spacing w:val="7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强化会计师事务所质量控制和风险管理</w:t>
      </w:r>
      <w:r>
        <w:rPr>
          <w:rFonts w:ascii="FangSong" w:hAnsi="FangSong" w:eastAsia="FangSong" w:cs="FangSong"/>
          <w:sz w:val="32"/>
          <w:szCs w:val="32"/>
          <w:spacing w:val="-9"/>
        </w:rPr>
        <w:t>。对标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会计师事务所质量管理准则，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推动会计师事务所建立健全质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量管理体系，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推动会计师事务所建立以职业道德、执业质量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为关键标准的业绩评价体系和晋升机制。加强行业风险警示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教育，</w:t>
      </w:r>
      <w:r>
        <w:rPr>
          <w:rFonts w:ascii="FangSong" w:hAnsi="FangSong" w:eastAsia="FangSong" w:cs="FangSong"/>
          <w:sz w:val="32"/>
          <w:szCs w:val="32"/>
          <w:spacing w:val="8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强化会计师事务所风险管理意识，</w:t>
      </w:r>
      <w:r>
        <w:rPr>
          <w:rFonts w:ascii="FangSong" w:hAnsi="FangSong" w:eastAsia="FangSong" w:cs="FangSong"/>
          <w:sz w:val="32"/>
          <w:szCs w:val="32"/>
          <w:spacing w:val="5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提高行业整体风险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警示识别、评估和应对能力。研究制定会计师事务所发布透</w:t>
      </w:r>
    </w:p>
    <w:p>
      <w:pPr>
        <w:sectPr>
          <w:footerReference w:type="default" r:id="rId14"/>
          <w:pgSz w:w="11907" w:h="16839"/>
          <w:pgMar w:top="1431" w:right="1690" w:bottom="1374" w:left="1785" w:header="0" w:footer="1259" w:gutter="0"/>
        </w:sectPr>
        <w:rPr/>
      </w:pPr>
    </w:p>
    <w:p>
      <w:pPr>
        <w:ind w:left="35" w:right="16" w:firstLine="20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明度报告制度，</w:t>
      </w:r>
      <w:r>
        <w:rPr>
          <w:rFonts w:ascii="FangSong" w:hAnsi="FangSong" w:eastAsia="FangSong" w:cs="FangSong"/>
          <w:sz w:val="32"/>
          <w:szCs w:val="32"/>
          <w:spacing w:val="4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提高公众对行业的信任度。推动会计师事务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所优化内部质量管理环境，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建立崇尚质量、尊重专业的内部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文化。</w:t>
      </w:r>
    </w:p>
    <w:p>
      <w:pPr>
        <w:ind w:left="35" w:right="12" w:firstLine="655"/>
        <w:spacing w:before="1" w:line="33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（十九）</w:t>
      </w:r>
      <w:r>
        <w:rPr>
          <w:rFonts w:ascii="KaiTi" w:hAnsi="KaiTi" w:eastAsia="KaiTi" w:cs="KaiTi"/>
          <w:sz w:val="32"/>
          <w:szCs w:val="32"/>
          <w:spacing w:val="6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加强会计师事务所品牌建设</w:t>
      </w:r>
      <w:r>
        <w:rPr>
          <w:rFonts w:ascii="FangSong" w:hAnsi="FangSong" w:eastAsia="FangSong" w:cs="FangSong"/>
          <w:sz w:val="32"/>
          <w:szCs w:val="32"/>
          <w:spacing w:val="-9"/>
        </w:rPr>
        <w:t>。倡导会计师事务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所树立品牌文化，</w:t>
      </w:r>
      <w:r>
        <w:rPr>
          <w:rFonts w:ascii="FangSong" w:hAnsi="FangSong" w:eastAsia="FangSong" w:cs="FangSong"/>
          <w:sz w:val="32"/>
          <w:szCs w:val="32"/>
          <w:spacing w:val="5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促进会计师事务所提升品牌意识，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鼓励和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支持会计师事务所将品牌建设与诚信建设、战略实施、文化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建设、人才建设、业务发展相结合。建立会计师事务所创建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和维护品牌的激励机制，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以品牌建设引领和推动行业执业质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量提升。构建会计师事务所品牌管理体系，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建立会计师事务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所品牌监控与评价机制。推动会计师事务所建立健全风险防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御机制，</w:t>
      </w:r>
      <w:r>
        <w:rPr>
          <w:rFonts w:ascii="FangSong" w:hAnsi="FangSong" w:eastAsia="FangSong" w:cs="FangSong"/>
          <w:sz w:val="32"/>
          <w:szCs w:val="32"/>
          <w:spacing w:val="8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为会计师事务所打造</w:t>
      </w:r>
      <w:r>
        <w:rPr>
          <w:rFonts w:ascii="Times New Roman" w:hAnsi="Times New Roman" w:eastAsia="Times New Roman" w:cs="Times New Roman"/>
          <w:sz w:val="32"/>
          <w:szCs w:val="32"/>
          <w:spacing w:val="-11"/>
        </w:rPr>
        <w:t>“</w:t>
      </w:r>
      <w:r>
        <w:rPr>
          <w:rFonts w:ascii="FangSong" w:hAnsi="FangSong" w:eastAsia="FangSong" w:cs="FangSong"/>
          <w:sz w:val="32"/>
          <w:szCs w:val="32"/>
          <w:spacing w:val="-11"/>
        </w:rPr>
        <w:t>百年老店</w:t>
      </w:r>
      <w:r>
        <w:rPr>
          <w:rFonts w:ascii="Times New Roman" w:hAnsi="Times New Roman" w:eastAsia="Times New Roman" w:cs="Times New Roman"/>
          <w:sz w:val="32"/>
          <w:szCs w:val="32"/>
          <w:spacing w:val="-11"/>
        </w:rPr>
        <w:t>”</w:t>
      </w:r>
      <w:r>
        <w:rPr>
          <w:rFonts w:ascii="FangSong" w:hAnsi="FangSong" w:eastAsia="FangSong" w:cs="FangSong"/>
          <w:sz w:val="32"/>
          <w:szCs w:val="32"/>
          <w:spacing w:val="-11"/>
        </w:rPr>
        <w:t>品牌保驾护航。</w:t>
      </w:r>
    </w:p>
    <w:p>
      <w:pPr>
        <w:ind w:firstLine="820"/>
        <w:spacing w:before="305" w:line="18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七、加强服务市场建设</w:t>
      </w:r>
    </w:p>
    <w:p>
      <w:pPr>
        <w:ind w:left="35" w:right="14" w:firstLine="641"/>
        <w:spacing w:before="302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继续深入实施行业新业务拓展战略，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推动行业业务向传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统审计鉴证服务和拓展增值服务并重转型，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服务不同层级市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场主体高质量发展要求，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健全行业服务市场体系基础制度，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优化行业执业环境，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坚持平等准入、开放有序，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形成高效规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范、公平竞争的统一服务市场，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为行业提升审计质量提供良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好外部条件。</w:t>
      </w:r>
    </w:p>
    <w:p>
      <w:pPr>
        <w:ind w:left="34" w:right="14" w:firstLine="65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0"/>
        </w:rPr>
        <w:t>（二十）</w:t>
      </w:r>
      <w:r>
        <w:rPr>
          <w:rFonts w:ascii="KaiTi" w:hAnsi="KaiTi" w:eastAsia="KaiTi" w:cs="KaiTi"/>
          <w:sz w:val="32"/>
          <w:szCs w:val="32"/>
          <w:spacing w:val="20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0"/>
        </w:rPr>
        <w:t>积极拓展服务领域。</w:t>
      </w:r>
      <w:r>
        <w:rPr>
          <w:rFonts w:ascii="KaiTi" w:hAnsi="KaiTi" w:eastAsia="KaiTi" w:cs="KaiTi"/>
          <w:sz w:val="32"/>
          <w:szCs w:val="32"/>
          <w:spacing w:val="58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研究拓展行业业务范围，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指导并推动会计师事务所拓展新业务，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开发市场需求，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创新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服务品种，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转变服务方式，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扩大行业综合服务供给，</w:t>
      </w:r>
      <w:r>
        <w:rPr>
          <w:rFonts w:ascii="FangSong" w:hAnsi="FangSong" w:eastAsia="FangSong" w:cs="FangSong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29"/>
        </w:rPr>
        <w:t>行业业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务总收入保持年均</w:t>
      </w:r>
      <w:r>
        <w:rPr>
          <w:rFonts w:ascii="FangSong" w:hAnsi="FangSong" w:eastAsia="FangSong" w:cs="FangSong"/>
          <w:sz w:val="32"/>
          <w:szCs w:val="32"/>
          <w:spacing w:val="-33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4"/>
        </w:rPr>
        <w:t>10%</w:t>
      </w:r>
      <w:r>
        <w:rPr>
          <w:rFonts w:ascii="FangSong" w:hAnsi="FangSong" w:eastAsia="FangSong" w:cs="FangSong"/>
          <w:sz w:val="32"/>
          <w:szCs w:val="32"/>
          <w:spacing w:val="-4"/>
        </w:rPr>
        <w:t>以上的增长。积极发挥行业在数据处</w:t>
      </w:r>
    </w:p>
    <w:p>
      <w:pPr>
        <w:sectPr>
          <w:footerReference w:type="default" r:id="rId15"/>
          <w:pgSz w:w="11907" w:h="16839"/>
          <w:pgMar w:top="1431" w:right="1785" w:bottom="1374" w:left="1785" w:header="0" w:footer="1258" w:gutter="0"/>
        </w:sectPr>
        <w:rPr/>
      </w:pPr>
    </w:p>
    <w:p>
      <w:pPr>
        <w:ind w:firstLine="84"/>
        <w:spacing w:before="148" w:line="347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理上的传统优势和专业潜力，深化大数据的审计作业应用，</w:t>
      </w:r>
      <w:r>
        <w:rPr>
          <w:rFonts w:ascii="FangSong" w:hAnsi="FangSong" w:eastAsia="FangSong" w:cs="FangSong"/>
          <w:sz w:val="32"/>
          <w:szCs w:val="32"/>
          <w:spacing w:val="2"/>
          <w:w w:val="101"/>
        </w:rPr>
        <w:t>  </w:t>
      </w:r>
      <w:r>
        <w:rPr>
          <w:rFonts w:ascii="FangSong" w:hAnsi="FangSong" w:eastAsia="FangSong" w:cs="FangSong"/>
          <w:sz w:val="32"/>
          <w:szCs w:val="32"/>
          <w:spacing w:val="4"/>
        </w:rPr>
        <w:t>灵活运用或自研数据分析工具，</w:t>
      </w:r>
      <w:r>
        <w:rPr>
          <w:rFonts w:ascii="FangSong" w:hAnsi="FangSong" w:eastAsia="FangSong" w:cs="FangSong"/>
          <w:sz w:val="32"/>
          <w:szCs w:val="32"/>
          <w:spacing w:val="101"/>
        </w:rPr>
        <w:t> </w:t>
      </w:r>
      <w:r>
        <w:rPr>
          <w:rFonts w:ascii="FangSong" w:hAnsi="FangSong" w:eastAsia="FangSong" w:cs="FangSong"/>
          <w:sz w:val="32"/>
          <w:szCs w:val="32"/>
          <w:spacing w:val="4"/>
        </w:rPr>
        <w:t>拓展基于数据的产品和服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务。指导并鼓励会计师事务所服务政府职能转变、财政绩效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评价、国企改革、国资监管体制改革、生态环境保护、</w:t>
      </w:r>
      <w:r>
        <w:rPr>
          <w:rFonts w:ascii="FangSong" w:hAnsi="FangSong" w:eastAsia="FangSong" w:cs="FangSong"/>
          <w:sz w:val="32"/>
          <w:szCs w:val="32"/>
          <w:spacing w:val="12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乡村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振兴、</w:t>
      </w:r>
      <w:r>
        <w:rPr>
          <w:rFonts w:ascii="FangSong" w:hAnsi="FangSong" w:eastAsia="FangSong" w:cs="FangSong"/>
          <w:sz w:val="32"/>
          <w:szCs w:val="32"/>
          <w:spacing w:val="91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财经领域监督、注册制改革、多层次资本市场建设，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以及京津冀协同发展、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长三角一体化、</w:t>
      </w:r>
      <w:r>
        <w:rPr>
          <w:rFonts w:ascii="FangSong" w:hAnsi="FangSong" w:eastAsia="FangSong" w:cs="FangSong"/>
          <w:sz w:val="32"/>
          <w:szCs w:val="32"/>
          <w:spacing w:val="47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粤港澳大湾区、</w:t>
      </w:r>
      <w:r>
        <w:rPr>
          <w:rFonts w:ascii="FangSong" w:hAnsi="FangSong" w:eastAsia="FangSong" w:cs="FangSong"/>
          <w:sz w:val="32"/>
          <w:szCs w:val="32"/>
          <w:spacing w:val="45"/>
        </w:rPr>
        <w:t> </w:t>
      </w:r>
      <w:r>
        <w:rPr>
          <w:rFonts w:ascii="FangSong" w:hAnsi="FangSong" w:eastAsia="FangSong" w:cs="FangSong"/>
          <w:sz w:val="32"/>
          <w:szCs w:val="32"/>
          <w:spacing w:val="-23"/>
        </w:rPr>
        <w:t>长江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经济带发展、</w:t>
      </w:r>
      <w:r>
        <w:rPr>
          <w:rFonts w:ascii="FangSong" w:hAnsi="FangSong" w:eastAsia="FangSong" w:cs="FangSong"/>
          <w:sz w:val="32"/>
          <w:szCs w:val="32"/>
          <w:spacing w:val="26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海南自由贸易港、东北全面振兴、西部大开发、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</w:rPr>
        <w:t>中部地区崛起等区域协调发展战略，加快融入制造业升级、</w:t>
      </w:r>
      <w:r>
        <w:rPr>
          <w:rFonts w:ascii="FangSong" w:hAnsi="FangSong" w:eastAsia="FangSong" w:cs="FangSong"/>
          <w:sz w:val="32"/>
          <w:szCs w:val="32"/>
          <w:spacing w:val="4"/>
        </w:rPr>
        <w:t>  </w:t>
      </w:r>
      <w:r>
        <w:rPr>
          <w:rFonts w:ascii="Times New Roman" w:hAnsi="Times New Roman" w:eastAsia="Times New Roman" w:cs="Times New Roman"/>
          <w:sz w:val="32"/>
          <w:szCs w:val="32"/>
          <w:spacing w:val="-7"/>
        </w:rPr>
        <w:t>“</w:t>
      </w:r>
      <w:r>
        <w:rPr>
          <w:rFonts w:ascii="FangSong" w:hAnsi="FangSong" w:eastAsia="FangSong" w:cs="FangSong"/>
          <w:sz w:val="32"/>
          <w:szCs w:val="32"/>
          <w:spacing w:val="-7"/>
        </w:rPr>
        <w:t>两新一重</w:t>
      </w:r>
      <w:r>
        <w:rPr>
          <w:rFonts w:ascii="Times New Roman" w:hAnsi="Times New Roman" w:eastAsia="Times New Roman" w:cs="Times New Roman"/>
          <w:sz w:val="32"/>
          <w:szCs w:val="32"/>
          <w:spacing w:val="-7"/>
        </w:rPr>
        <w:t>”</w:t>
      </w:r>
      <w:r>
        <w:rPr>
          <w:rFonts w:ascii="FangSong" w:hAnsi="FangSong" w:eastAsia="FangSong" w:cs="FangSong"/>
          <w:sz w:val="32"/>
          <w:szCs w:val="32"/>
          <w:spacing w:val="-7"/>
        </w:rPr>
        <w:t>建设和新业态产业发展，</w:t>
      </w:r>
      <w:r>
        <w:rPr>
          <w:rFonts w:ascii="FangSong" w:hAnsi="FangSong" w:eastAsia="FangSong" w:cs="FangSong"/>
          <w:sz w:val="32"/>
          <w:szCs w:val="32"/>
          <w:spacing w:val="11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助力国家可持续、绿色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发展，提高行业在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7"/>
        </w:rPr>
        <w:t>5G</w:t>
      </w:r>
      <w:r>
        <w:rPr>
          <w:rFonts w:ascii="Times New Roman" w:hAnsi="Times New Roman" w:eastAsia="Times New Roman" w:cs="Times New Roman"/>
          <w:sz w:val="32"/>
          <w:szCs w:val="32"/>
          <w:spacing w:val="15"/>
        </w:rPr>
        <w:t>  </w:t>
      </w:r>
      <w:r>
        <w:rPr>
          <w:rFonts w:ascii="FangSong" w:hAnsi="FangSong" w:eastAsia="FangSong" w:cs="FangSong"/>
          <w:sz w:val="32"/>
          <w:szCs w:val="32"/>
          <w:spacing w:val="-7"/>
        </w:rPr>
        <w:t>网络和相关基建、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7"/>
        </w:rPr>
        <w:t>“</w:t>
      </w:r>
      <w:r>
        <w:rPr>
          <w:rFonts w:ascii="FangSong" w:hAnsi="FangSong" w:eastAsia="FangSong" w:cs="FangSong"/>
          <w:sz w:val="32"/>
          <w:szCs w:val="32"/>
          <w:spacing w:val="-7"/>
        </w:rPr>
        <w:t>大智移云</w:t>
      </w:r>
      <w:r>
        <w:rPr>
          <w:rFonts w:ascii="Times New Roman" w:hAnsi="Times New Roman" w:eastAsia="Times New Roman" w:cs="Times New Roman"/>
          <w:sz w:val="32"/>
          <w:szCs w:val="32"/>
          <w:spacing w:val="-7"/>
        </w:rPr>
        <w:t>”</w:t>
      </w:r>
      <w:r>
        <w:rPr>
          <w:rFonts w:ascii="FangSong" w:hAnsi="FangSong" w:eastAsia="FangSong" w:cs="FangSong"/>
          <w:sz w:val="32"/>
          <w:szCs w:val="32"/>
          <w:spacing w:val="-7"/>
        </w:rPr>
        <w:t>等新型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基础设施建设，</w:t>
      </w:r>
      <w:r>
        <w:rPr>
          <w:rFonts w:ascii="FangSong" w:hAnsi="FangSong" w:eastAsia="FangSong" w:cs="FangSong"/>
          <w:sz w:val="32"/>
          <w:szCs w:val="32"/>
          <w:spacing w:val="119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生命健康、生物科技、金融科技、新材料等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战略性新兴产业，</w:t>
      </w:r>
      <w:r>
        <w:rPr>
          <w:rFonts w:ascii="FangSong" w:hAnsi="FangSong" w:eastAsia="FangSong" w:cs="FangSong"/>
          <w:sz w:val="32"/>
          <w:szCs w:val="32"/>
          <w:spacing w:val="117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以及法治政府、法治社会建设等领域的服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7"/>
        </w:rPr>
        <w:t>务能力。</w:t>
      </w:r>
    </w:p>
    <w:p>
      <w:pPr>
        <w:ind w:left="80" w:right="106" w:firstLine="65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（二十一）</w:t>
      </w:r>
      <w:r>
        <w:rPr>
          <w:rFonts w:ascii="KaiTi" w:hAnsi="KaiTi" w:eastAsia="KaiTi" w:cs="KaiTi"/>
          <w:sz w:val="32"/>
          <w:szCs w:val="32"/>
          <w:spacing w:val="2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治理不正当低价竞争。</w:t>
      </w:r>
      <w:r>
        <w:rPr>
          <w:rFonts w:ascii="KaiTi" w:hAnsi="KaiTi" w:eastAsia="KaiTi" w:cs="KaiTi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研究推动政府购买专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业服务政策落地，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建立公开、透明、无歧视的招投标程序。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研究探索改革审计委托机制。推动完善现行招投标制度，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动采用竞争性磋商采购方式，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切实改变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“</w:t>
      </w:r>
      <w:r>
        <w:rPr>
          <w:rFonts w:ascii="FangSong" w:hAnsi="FangSong" w:eastAsia="FangSong" w:cs="FangSong"/>
          <w:sz w:val="32"/>
          <w:szCs w:val="32"/>
          <w:spacing w:val="-9"/>
        </w:rPr>
        <w:t>低价者得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”</w:t>
      </w:r>
      <w:r>
        <w:rPr>
          <w:rFonts w:ascii="FangSong" w:hAnsi="FangSong" w:eastAsia="FangSong" w:cs="FangSong"/>
          <w:sz w:val="32"/>
          <w:szCs w:val="32"/>
          <w:spacing w:val="-9"/>
        </w:rPr>
        <w:t>局面。推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动相关部门落实财政部《关于促进政府采购公平竞争优化营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商环境的通知》，</w:t>
      </w:r>
      <w:r>
        <w:rPr>
          <w:rFonts w:ascii="FangSong" w:hAnsi="FangSong" w:eastAsia="FangSong" w:cs="FangSong"/>
          <w:sz w:val="32"/>
          <w:szCs w:val="32"/>
          <w:spacing w:val="90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清理、取消中介机构备选库、入围名单、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执业地域限制等限制市场竞争的准入许可，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不断提升行业执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业环境市场化、法治化水平。加强行业风险教育，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引导会计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师事务所根据自身执业能力承接业务。</w:t>
      </w:r>
      <w:r>
        <w:rPr>
          <w:rFonts w:ascii="FangSong" w:hAnsi="FangSong" w:eastAsia="FangSong" w:cs="FangSong"/>
          <w:sz w:val="32"/>
          <w:szCs w:val="32"/>
          <w:spacing w:val="40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加强审计收费的信息</w:t>
      </w:r>
    </w:p>
    <w:p>
      <w:pPr>
        <w:sectPr>
          <w:footerReference w:type="default" r:id="rId16"/>
          <w:pgSz w:w="11907" w:h="16839"/>
          <w:pgMar w:top="1431" w:right="1691" w:bottom="1375" w:left="1739" w:header="0" w:footer="1258" w:gutter="0"/>
        </w:sectPr>
        <w:rPr/>
      </w:pPr>
    </w:p>
    <w:p>
      <w:pPr>
        <w:ind w:left="34" w:right="120"/>
        <w:spacing w:before="157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报备和监测，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对收费明显低于行业平均水平的会计师事务所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执业情况进行重点监督检查。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严肃整治不顾审计质量、恶意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压价竞争，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对超出能力范围承接业务、导致审计质量问题的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会计师事务所和注册会计师，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加大自律惩戒力度。推动会计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师事务所完善服务定价机制，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建立与工作量、业务风险和服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务质量相匹配的服务收费机制。</w:t>
      </w:r>
    </w:p>
    <w:p>
      <w:pPr>
        <w:ind w:left="35" w:firstLine="655"/>
        <w:spacing w:before="303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（二十二）</w:t>
      </w:r>
      <w:r>
        <w:rPr>
          <w:rFonts w:ascii="KaiTi" w:hAnsi="KaiTi" w:eastAsia="KaiTi" w:cs="KaiTi"/>
          <w:sz w:val="32"/>
          <w:szCs w:val="32"/>
          <w:spacing w:val="-87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加强行业宣传。</w:t>
      </w:r>
      <w:r>
        <w:rPr>
          <w:rFonts w:ascii="KaiTi" w:hAnsi="KaiTi" w:eastAsia="KaiTi" w:cs="KaiTi"/>
          <w:sz w:val="32"/>
          <w:szCs w:val="32"/>
          <w:spacing w:val="-34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深入开展行业法治宣传教育。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建立行业重大事件监测与响应机制。加强行业正面宣传引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导，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采用多种形式多种渠道，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加大对行业执业特征、职能作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用、价值贡献、先进事迹、公益活动等的宣传力度，树立行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业正面形象，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提高会员的归属感和荣誉感，</w:t>
      </w:r>
      <w:r>
        <w:rPr>
          <w:rFonts w:ascii="FangSong" w:hAnsi="FangSong" w:eastAsia="FangSong" w:cs="FangSong"/>
          <w:sz w:val="32"/>
          <w:szCs w:val="32"/>
          <w:spacing w:val="78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引导社会各界对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行业的正确认知，</w:t>
      </w:r>
      <w:r>
        <w:rPr>
          <w:rFonts w:ascii="FangSong" w:hAnsi="FangSong" w:eastAsia="FangSong" w:cs="FangSong"/>
          <w:sz w:val="32"/>
          <w:szCs w:val="32"/>
          <w:spacing w:val="79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鼓励行业专业人士积极参政议政，</w:t>
      </w:r>
      <w:r>
        <w:rPr>
          <w:rFonts w:ascii="FangSong" w:hAnsi="FangSong" w:eastAsia="FangSong" w:cs="FangSong"/>
          <w:sz w:val="32"/>
          <w:szCs w:val="32"/>
          <w:spacing w:val="8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为社会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经济发展做出贡献，营造促进行业创新发展的舆论氛围。</w:t>
      </w:r>
    </w:p>
    <w:p>
      <w:pPr>
        <w:ind w:firstLine="823"/>
        <w:spacing w:before="305" w:line="18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八、提升行业国际化发展水平</w:t>
      </w:r>
    </w:p>
    <w:p>
      <w:pPr>
        <w:ind w:left="35" w:right="119" w:firstLine="478"/>
        <w:spacing w:before="303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5"/>
        </w:rPr>
        <w:t>继续深入实施行业国际化发展战略，推进行业发展向服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务国内市场和中国企业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“</w:t>
      </w:r>
      <w:r>
        <w:rPr>
          <w:rFonts w:ascii="FangSong" w:hAnsi="FangSong" w:eastAsia="FangSong" w:cs="FangSong"/>
          <w:sz w:val="32"/>
          <w:szCs w:val="32"/>
          <w:spacing w:val="-10"/>
        </w:rPr>
        <w:t>走出去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”</w:t>
      </w:r>
      <w:r>
        <w:rPr>
          <w:rFonts w:ascii="FangSong" w:hAnsi="FangSong" w:eastAsia="FangSong" w:cs="FangSong"/>
          <w:sz w:val="32"/>
          <w:szCs w:val="32"/>
          <w:spacing w:val="-10"/>
        </w:rPr>
        <w:t>并重转型，</w:t>
      </w:r>
      <w:r>
        <w:rPr>
          <w:rFonts w:ascii="FangSong" w:hAnsi="FangSong" w:eastAsia="FangSong" w:cs="FangSong"/>
          <w:sz w:val="32"/>
          <w:szCs w:val="32"/>
          <w:spacing w:val="11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对标国际一流水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平，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加强行业执业队伍、专业标准和服务市场的建设，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加大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参与行业国际治理的力度，</w:t>
      </w:r>
      <w:r>
        <w:rPr>
          <w:rFonts w:ascii="FangSong" w:hAnsi="FangSong" w:eastAsia="FangSong" w:cs="FangSong"/>
          <w:sz w:val="32"/>
          <w:szCs w:val="32"/>
          <w:spacing w:val="95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逐步提升行业国际地位和影响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力。</w:t>
      </w:r>
    </w:p>
    <w:p>
      <w:pPr>
        <w:ind w:left="40" w:right="117" w:firstLine="48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3"/>
        </w:rPr>
        <w:t>（二十三）</w:t>
      </w:r>
      <w:r>
        <w:rPr>
          <w:rFonts w:ascii="KaiTi" w:hAnsi="KaiTi" w:eastAsia="KaiTi" w:cs="KaiTi"/>
          <w:sz w:val="32"/>
          <w:szCs w:val="32"/>
          <w:spacing w:val="38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3"/>
        </w:rPr>
        <w:t>持续推进准则国际趋同。</w:t>
      </w:r>
      <w:r>
        <w:rPr>
          <w:rFonts w:ascii="KaiTi" w:hAnsi="KaiTi" w:eastAsia="KaiTi" w:cs="KaiTi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跟踪国际准则最新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成果，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结合行业实际情况，</w:t>
      </w:r>
      <w:r>
        <w:rPr>
          <w:rFonts w:ascii="FangSong" w:hAnsi="FangSong" w:eastAsia="FangSong" w:cs="FangSong"/>
          <w:sz w:val="32"/>
          <w:szCs w:val="32"/>
          <w:spacing w:val="5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持续健全和完善相关审计准则体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系、质量管理准则体系和职业道德守则体系。保持与国际准</w:t>
      </w:r>
    </w:p>
    <w:p>
      <w:pPr>
        <w:sectPr>
          <w:footerReference w:type="default" r:id="rId17"/>
          <w:pgSz w:w="11907" w:h="16839"/>
          <w:pgMar w:top="1431" w:right="1680" w:bottom="1374" w:left="1785" w:header="0" w:footer="1259" w:gutter="0"/>
        </w:sectPr>
        <w:rPr/>
      </w:pPr>
    </w:p>
    <w:p>
      <w:pPr>
        <w:ind w:left="36" w:right="95" w:firstLine="2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9"/>
        </w:rPr>
        <w:t>则动态趋同，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加强与国际准则制定机构之间的互动，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使国际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准则制定机构在制定准则的过程中充分考虑中国的具体情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况，为国际准则的完善做出积极贡献。</w:t>
      </w:r>
    </w:p>
    <w:p>
      <w:pPr>
        <w:ind w:left="34" w:right="89" w:firstLine="495"/>
        <w:spacing w:before="1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2"/>
        </w:rPr>
        <w:t>（二十四）</w:t>
      </w:r>
      <w:r>
        <w:rPr>
          <w:rFonts w:ascii="KaiTi" w:hAnsi="KaiTi" w:eastAsia="KaiTi" w:cs="KaiTi"/>
          <w:sz w:val="32"/>
          <w:szCs w:val="32"/>
          <w:spacing w:val="10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2"/>
        </w:rPr>
        <w:t>加快拓展国际市场。</w:t>
      </w:r>
      <w:r>
        <w:rPr>
          <w:rFonts w:ascii="KaiTi" w:hAnsi="KaiTi" w:eastAsia="KaiTi" w:cs="KaiTi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顺应国家更高水平对外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开放政策要求，</w:t>
      </w:r>
      <w:r>
        <w:rPr>
          <w:rFonts w:ascii="FangSong" w:hAnsi="FangSong" w:eastAsia="FangSong" w:cs="FangSong"/>
          <w:sz w:val="32"/>
          <w:szCs w:val="32"/>
          <w:spacing w:val="96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推动国内国际会计服务市场的相互协调促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进。研究推动出台更多支持会计师事务所发展国际业务的政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策措施，</w:t>
      </w:r>
      <w:r>
        <w:rPr>
          <w:rFonts w:ascii="FangSong" w:hAnsi="FangSong" w:eastAsia="FangSong" w:cs="FangSong"/>
          <w:sz w:val="32"/>
          <w:szCs w:val="32"/>
          <w:spacing w:val="78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更好地为我国企业境外发展提供支持和保障，</w:t>
      </w:r>
      <w:r>
        <w:rPr>
          <w:rFonts w:ascii="FangSong" w:hAnsi="FangSong" w:eastAsia="FangSong" w:cs="FangSong"/>
          <w:sz w:val="32"/>
          <w:szCs w:val="32"/>
          <w:spacing w:val="84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为外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资企业在我国发展提供专业服务。推广会计师事务所国际化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发展经验，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加强对会计师事务所国际化业务的研究与技术援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助。支持会计师事务所自主创建国际网络，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在境外设立分支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机构或办事处，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充分利用国际网络技术管理优势，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提升会计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师事务所国际业务能力。支持会计师事务所加入国际网络并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利用国际网络的资源做好自己的事情，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参与国际网络的治理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和管理，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鼓励加入国际网络的会计师事务所持续发挥国际化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优势，提升其在国际网络中的影响力。</w:t>
      </w:r>
    </w:p>
    <w:p>
      <w:pPr>
        <w:ind w:left="34" w:firstLine="656"/>
        <w:spacing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（二十五）</w:t>
      </w:r>
      <w:r>
        <w:rPr>
          <w:rFonts w:ascii="KaiTi" w:hAnsi="KaiTi" w:eastAsia="KaiTi" w:cs="KaiTi"/>
          <w:sz w:val="32"/>
          <w:szCs w:val="32"/>
          <w:spacing w:val="-3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积极参与会计行业国际治理。</w:t>
      </w:r>
      <w:r>
        <w:rPr>
          <w:rFonts w:ascii="KaiTi" w:hAnsi="KaiTi" w:eastAsia="KaiTi" w:cs="KaiTi"/>
          <w:sz w:val="32"/>
          <w:szCs w:val="32"/>
          <w:spacing w:val="41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持续大力向国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际会计师联合会和亚太会计师联合会推荐优秀专业人士任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职，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深入参与国际会计师行业改革与发展。完善行业国际交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流合作体系，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拓展与国际及境外会计师职业组织合作的广度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和深度，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承办会计师职业高层次、高水平、有影响力的国际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会议，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有效利用国际资源、借鉴国际经验推动行业发展。完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善对外宣传机制，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多渠道、多方式宣传中国注册会计师行业，</w:t>
      </w:r>
    </w:p>
    <w:p>
      <w:pPr>
        <w:sectPr>
          <w:footerReference w:type="default" r:id="rId18"/>
          <w:pgSz w:w="11907" w:h="16839"/>
          <w:pgMar w:top="1431" w:right="1708" w:bottom="1375" w:left="1785" w:header="0" w:footer="1258" w:gutter="0"/>
        </w:sectPr>
        <w:rPr/>
      </w:pPr>
    </w:p>
    <w:p>
      <w:pPr>
        <w:ind w:firstLine="38"/>
        <w:spacing w:before="160" w:line="18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4"/>
        </w:rPr>
        <w:t>提升行业国际形象与影响力。</w:t>
      </w:r>
    </w:p>
    <w:p>
      <w:pPr>
        <w:ind w:firstLine="675"/>
        <w:spacing w:before="305" w:line="18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九、持续加强行业监管</w:t>
      </w:r>
    </w:p>
    <w:p>
      <w:pPr>
        <w:ind w:left="34" w:right="15" w:firstLine="641"/>
        <w:spacing w:before="303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贯彻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“</w:t>
      </w:r>
      <w:r>
        <w:rPr>
          <w:rFonts w:ascii="FangSong" w:hAnsi="FangSong" w:eastAsia="FangSong" w:cs="FangSong"/>
          <w:sz w:val="32"/>
          <w:szCs w:val="32"/>
          <w:spacing w:val="-10"/>
        </w:rPr>
        <w:t>放管服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”</w:t>
      </w:r>
      <w:r>
        <w:rPr>
          <w:rFonts w:ascii="FangSong" w:hAnsi="FangSong" w:eastAsia="FangSong" w:cs="FangSong"/>
          <w:sz w:val="32"/>
          <w:szCs w:val="32"/>
          <w:spacing w:val="-10"/>
        </w:rPr>
        <w:t>改革精神，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适应行业发展法律环境和政策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环境要求，创新监管理念，完善监管制度，健全监管机制，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加大监管力度，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拓展监管服务，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加强监管协同，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提高监管成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</w:rPr>
        <w:t>效，</w:t>
      </w:r>
      <w:r>
        <w:rPr>
          <w:rFonts w:ascii="FangSong" w:hAnsi="FangSong" w:eastAsia="FangSong" w:cs="FangSong"/>
          <w:sz w:val="32"/>
          <w:szCs w:val="32"/>
          <w:spacing w:val="121"/>
        </w:rPr>
        <w:t> </w:t>
      </w:r>
      <w:r>
        <w:rPr>
          <w:rFonts w:ascii="FangSong" w:hAnsi="FangSong" w:eastAsia="FangSong" w:cs="FangSong"/>
          <w:sz w:val="32"/>
          <w:szCs w:val="32"/>
        </w:rPr>
        <w:t>以有效监管促进行业诚信水平提高和审计服务质量提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升。</w:t>
      </w:r>
    </w:p>
    <w:p>
      <w:pPr>
        <w:ind w:left="34" w:right="12" w:firstLine="65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（二十六）</w:t>
      </w:r>
      <w:r>
        <w:rPr>
          <w:rFonts w:ascii="KaiTi" w:hAnsi="KaiTi" w:eastAsia="KaiTi" w:cs="KaiTi"/>
          <w:sz w:val="32"/>
          <w:szCs w:val="32"/>
          <w:spacing w:val="-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丰富监管手段。</w:t>
      </w:r>
      <w:r>
        <w:rPr>
          <w:rFonts w:ascii="KaiTi" w:hAnsi="KaiTi" w:eastAsia="KaiTi" w:cs="KaiTi"/>
          <w:sz w:val="32"/>
          <w:szCs w:val="32"/>
          <w:spacing w:val="37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健全会计师事务所执业异常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情况监测机制，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探索建立基于前沿信息科技的监管平台与工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具，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实现风险自动预警功能。健全约谈和质询制度。完善对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投诉举报、媒体质疑等事项的处理机制。加大对调查和惩戒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信息的披露力度，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提高惩戒威慑力。加强监管队伍建设，</w:t>
      </w:r>
      <w:r>
        <w:rPr>
          <w:rFonts w:ascii="FangSong" w:hAnsi="FangSong" w:eastAsia="FangSong" w:cs="FangSong"/>
          <w:sz w:val="32"/>
          <w:szCs w:val="32"/>
          <w:spacing w:val="90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富和完善自律监管措施，</w:t>
      </w:r>
      <w:r>
        <w:rPr>
          <w:rFonts w:ascii="FangSong" w:hAnsi="FangSong" w:eastAsia="FangSong" w:cs="FangSong"/>
          <w:sz w:val="32"/>
          <w:szCs w:val="32"/>
          <w:spacing w:val="6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健全行业诚信信息监控体系和注册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会计师执业监测系统，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推动建立涵盖事中事后监管、信用监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管在内的综合监管机制。</w:t>
      </w:r>
    </w:p>
    <w:p>
      <w:pPr>
        <w:ind w:left="35" w:right="12" w:firstLine="650"/>
        <w:spacing w:before="1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（二十七）</w:t>
      </w:r>
      <w:r>
        <w:rPr>
          <w:rFonts w:ascii="KaiTi" w:hAnsi="KaiTi" w:eastAsia="KaiTi" w:cs="KaiTi"/>
          <w:sz w:val="32"/>
          <w:szCs w:val="32"/>
          <w:spacing w:val="15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加大监管力度。</w:t>
      </w:r>
      <w:r>
        <w:rPr>
          <w:rFonts w:ascii="KaiTi" w:hAnsi="KaiTi" w:eastAsia="KaiTi" w:cs="KaiTi"/>
          <w:sz w:val="32"/>
          <w:szCs w:val="32"/>
          <w:spacing w:val="50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加强对会计师事务所、注册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会计师审计独立性的监管，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强化风险预警和提示。加强对会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计师事务所事中事后监管，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完善行业执业质量检查制度，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</w:rPr>
        <w:t>续加强上市公司年报审计监管。优化</w:t>
      </w:r>
      <w:r>
        <w:rPr>
          <w:rFonts w:ascii="Times New Roman" w:hAnsi="Times New Roman" w:eastAsia="Times New Roman" w:cs="Times New Roman"/>
          <w:sz w:val="32"/>
          <w:szCs w:val="32"/>
        </w:rPr>
        <w:t>“</w:t>
      </w:r>
      <w:r>
        <w:rPr>
          <w:rFonts w:ascii="FangSong" w:hAnsi="FangSong" w:eastAsia="FangSong" w:cs="FangSong"/>
          <w:sz w:val="32"/>
          <w:szCs w:val="32"/>
        </w:rPr>
        <w:t>双随机、一公开</w:t>
      </w:r>
      <w:r>
        <w:rPr>
          <w:rFonts w:ascii="Times New Roman" w:hAnsi="Times New Roman" w:eastAsia="Times New Roman" w:cs="Times New Roman"/>
          <w:sz w:val="32"/>
          <w:szCs w:val="32"/>
        </w:rPr>
        <w:t>”</w:t>
      </w:r>
      <w:r>
        <w:rPr>
          <w:rFonts w:ascii="FangSong" w:hAnsi="FangSong" w:eastAsia="FangSong" w:cs="FangSong"/>
          <w:sz w:val="32"/>
          <w:szCs w:val="32"/>
        </w:rPr>
        <w:t>的检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查机制，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将随机抽取的比例和频次与会计师事务所的信用水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平、执业情况挂钩，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对有不良信用记录、执业情况实时监测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中发现异常情况的会计师事务所加大抽查力度。</w:t>
      </w:r>
      <w:r>
        <w:rPr>
          <w:rFonts w:ascii="FangSong" w:hAnsi="FangSong" w:eastAsia="FangSong" w:cs="FangSong"/>
          <w:sz w:val="32"/>
          <w:szCs w:val="32"/>
          <w:spacing w:val="40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实现对审计</w:t>
      </w:r>
    </w:p>
    <w:p>
      <w:pPr>
        <w:sectPr>
          <w:footerReference w:type="default" r:id="rId19"/>
          <w:pgSz w:w="11907" w:h="16839"/>
          <w:pgMar w:top="1431" w:right="1785" w:bottom="1375" w:left="1785" w:header="0" w:footer="1258" w:gutter="0"/>
        </w:sectPr>
        <w:rPr/>
      </w:pPr>
    </w:p>
    <w:p>
      <w:pPr>
        <w:ind w:left="81" w:right="109" w:firstLine="8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0"/>
        </w:rPr>
        <w:t>市场有重大影响的会计师事务所三年一个周期的执业质量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检查全覆盖。完善惩戒申诉机制，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优化工作流程，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加大对会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计师事务所关键岗位人员的责任追究力度。</w:t>
      </w:r>
    </w:p>
    <w:p>
      <w:pPr>
        <w:ind w:left="81" w:right="106" w:firstLine="650"/>
        <w:spacing w:before="7" w:line="32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（二十八）</w:t>
      </w:r>
      <w:r>
        <w:rPr>
          <w:rFonts w:ascii="KaiTi" w:hAnsi="KaiTi" w:eastAsia="KaiTi" w:cs="KaiTi"/>
          <w:sz w:val="32"/>
          <w:szCs w:val="32"/>
          <w:spacing w:val="26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拓展监管服务。</w:t>
      </w:r>
      <w:r>
        <w:rPr>
          <w:rFonts w:ascii="KaiTi" w:hAnsi="KaiTi" w:eastAsia="KaiTi" w:cs="KaiTi"/>
          <w:sz w:val="32"/>
          <w:szCs w:val="32"/>
          <w:spacing w:val="38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深入开展上市公司年度审计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情况分析，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及时对行业执业风险进行提示。充分利用监管成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果，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开展综合分析，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编发典型案例。加强对会计师事务所从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事证券服务业务的评估和辅导，开展执业质量检查回头看，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深化周期帮扶机制，加强专业技术支持。</w:t>
      </w:r>
    </w:p>
    <w:p>
      <w:pPr>
        <w:ind w:left="81" w:right="104" w:firstLine="650"/>
        <w:spacing w:before="306" w:line="33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8"/>
        </w:rPr>
        <w:t>（二十九）</w:t>
      </w:r>
      <w:r>
        <w:rPr>
          <w:rFonts w:ascii="KaiTi" w:hAnsi="KaiTi" w:eastAsia="KaiTi" w:cs="KaiTi"/>
          <w:sz w:val="32"/>
          <w:szCs w:val="32"/>
          <w:spacing w:val="34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8"/>
        </w:rPr>
        <w:t>强化监管协同。</w:t>
      </w:r>
      <w:r>
        <w:rPr>
          <w:rFonts w:ascii="KaiTi" w:hAnsi="KaiTi" w:eastAsia="KaiTi" w:cs="KaiTi"/>
          <w:sz w:val="32"/>
          <w:szCs w:val="32"/>
          <w:spacing w:val="36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完善联合监管机制，</w:t>
      </w:r>
      <w:r>
        <w:rPr>
          <w:rFonts w:ascii="FangSong" w:hAnsi="FangSong" w:eastAsia="FangSong" w:cs="FangSong"/>
          <w:sz w:val="32"/>
          <w:szCs w:val="32"/>
          <w:spacing w:val="78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强化不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同监管主体之间的协调联动。推动建立监管主体相互间沟通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平台，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协调监管行动，统一监管标准，发挥各自监管优势，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提高监管效能，</w:t>
      </w:r>
      <w:r>
        <w:rPr>
          <w:rFonts w:ascii="FangSong" w:hAnsi="FangSong" w:eastAsia="FangSong" w:cs="FangSong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促进监管信息和监管成果相互利用，</w:t>
      </w:r>
      <w:r>
        <w:rPr>
          <w:rFonts w:ascii="FangSong" w:hAnsi="FangSong" w:eastAsia="FangSong" w:cs="FangSong"/>
          <w:sz w:val="32"/>
          <w:szCs w:val="32"/>
          <w:spacing w:val="5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促进财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会监督等各类监督形式有机贯通、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相互衔接，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有效解决多头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监管、重复监管问题，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形成行政性监管、行业性惩戒和市场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性惩罚等措施多管齐下并相互衔接、社会力量广泛参与的严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重违法失信联合惩戒格局。</w:t>
      </w:r>
    </w:p>
    <w:p>
      <w:pPr>
        <w:ind w:firstLine="712"/>
        <w:spacing w:before="305" w:line="18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十、深入推进行业信息化建设</w:t>
      </w:r>
    </w:p>
    <w:p>
      <w:pPr>
        <w:ind w:firstLine="754"/>
        <w:spacing w:before="305" w:line="360" w:lineRule="auto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5"/>
        </w:rPr>
        <w:t>以网络强注会为目标，统筹推进</w:t>
      </w:r>
      <w:r>
        <w:rPr>
          <w:rFonts w:ascii="Times New Roman" w:hAnsi="Times New Roman" w:eastAsia="Times New Roman" w:cs="Times New Roman"/>
          <w:sz w:val="32"/>
          <w:szCs w:val="32"/>
          <w:spacing w:val="-5"/>
        </w:rPr>
        <w:t>“</w:t>
      </w:r>
      <w:r>
        <w:rPr>
          <w:rFonts w:ascii="FangSong" w:hAnsi="FangSong" w:eastAsia="FangSong" w:cs="FangSong"/>
          <w:sz w:val="32"/>
          <w:szCs w:val="32"/>
          <w:spacing w:val="-5"/>
        </w:rPr>
        <w:t>会计师事务所信息化、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行业管理服务信息化、协会办公信息化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”</w:t>
      </w:r>
      <w:r>
        <w:rPr>
          <w:rFonts w:ascii="FangSong" w:hAnsi="FangSong" w:eastAsia="FangSong" w:cs="FangSong"/>
          <w:sz w:val="32"/>
          <w:szCs w:val="32"/>
          <w:spacing w:val="-10"/>
        </w:rPr>
        <w:t>总体布局，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协调推进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2"/>
        </w:rPr>
        <w:t>“</w:t>
      </w:r>
      <w:r>
        <w:rPr>
          <w:rFonts w:ascii="FangSong" w:hAnsi="FangSong" w:eastAsia="FangSong" w:cs="FangSong"/>
          <w:sz w:val="32"/>
          <w:szCs w:val="32"/>
          <w:spacing w:val="2"/>
        </w:rPr>
        <w:t>标准化、数字化、网络化、智能化</w:t>
      </w:r>
      <w:r>
        <w:rPr>
          <w:rFonts w:ascii="Times New Roman" w:hAnsi="Times New Roman" w:eastAsia="Times New Roman" w:cs="Times New Roman"/>
          <w:sz w:val="32"/>
          <w:szCs w:val="32"/>
          <w:spacing w:val="2"/>
        </w:rPr>
        <w:t>”</w:t>
      </w:r>
      <w:r>
        <w:rPr>
          <w:rFonts w:ascii="FangSong" w:hAnsi="FangSong" w:eastAsia="FangSong" w:cs="FangSong"/>
          <w:sz w:val="32"/>
          <w:szCs w:val="32"/>
          <w:spacing w:val="2"/>
        </w:rPr>
        <w:t>战略布局，实施行业信</w:t>
      </w:r>
      <w:r>
        <w:rPr>
          <w:rFonts w:ascii="FangSong" w:hAnsi="FangSong" w:eastAsia="FangSong" w:cs="FangSong"/>
          <w:sz w:val="32"/>
          <w:szCs w:val="32"/>
          <w:spacing w:val="26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息化</w:t>
      </w:r>
      <w:r>
        <w:rPr>
          <w:rFonts w:ascii="Times New Roman" w:hAnsi="Times New Roman" w:eastAsia="Times New Roman" w:cs="Times New Roman"/>
          <w:sz w:val="32"/>
          <w:szCs w:val="32"/>
          <w:spacing w:val="-16"/>
        </w:rPr>
        <w:t>“3456”</w:t>
      </w:r>
      <w:r>
        <w:rPr>
          <w:rFonts w:ascii="FangSong" w:hAnsi="FangSong" w:eastAsia="FangSong" w:cs="FangSong"/>
          <w:sz w:val="32"/>
          <w:szCs w:val="32"/>
          <w:spacing w:val="-16"/>
        </w:rPr>
        <w:t>工程，</w:t>
      </w:r>
      <w:r>
        <w:rPr>
          <w:rFonts w:ascii="FangSong" w:hAnsi="FangSong" w:eastAsia="FangSong" w:cs="FangSong"/>
          <w:sz w:val="32"/>
          <w:szCs w:val="32"/>
          <w:spacing w:val="98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即</w:t>
      </w:r>
      <w:r>
        <w:rPr>
          <w:rFonts w:ascii="FangSong" w:hAnsi="FangSong" w:eastAsia="FangSong" w:cs="FangSong"/>
          <w:sz w:val="32"/>
          <w:szCs w:val="32"/>
          <w:spacing w:val="-32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6"/>
        </w:rPr>
        <w:t>3</w:t>
      </w:r>
      <w:r>
        <w:rPr>
          <w:rFonts w:ascii="Times New Roman" w:hAnsi="Times New Roman" w:eastAsia="Times New Roman" w:cs="Times New Roman"/>
          <w:sz w:val="32"/>
          <w:szCs w:val="32"/>
          <w:spacing w:val="56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项行业信息化基础任务、</w:t>
      </w:r>
      <w:r>
        <w:rPr>
          <w:rFonts w:ascii="FangSong" w:hAnsi="FangSong" w:eastAsia="FangSong" w:cs="FangSong"/>
          <w:sz w:val="32"/>
          <w:szCs w:val="32"/>
          <w:spacing w:val="49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6"/>
        </w:rPr>
        <w:t>4</w:t>
      </w:r>
      <w:r>
        <w:rPr>
          <w:rFonts w:ascii="Times New Roman" w:hAnsi="Times New Roman" w:eastAsia="Times New Roman" w:cs="Times New Roman"/>
          <w:sz w:val="32"/>
          <w:szCs w:val="32"/>
          <w:spacing w:val="57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项行业数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据应用任务、</w:t>
      </w:r>
      <w:r>
        <w:rPr>
          <w:rFonts w:ascii="FangSong" w:hAnsi="FangSong" w:eastAsia="FangSong" w:cs="FangSong"/>
          <w:sz w:val="32"/>
          <w:szCs w:val="32"/>
          <w:spacing w:val="84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5</w:t>
      </w:r>
      <w:r>
        <w:rPr>
          <w:rFonts w:ascii="Times New Roman" w:hAnsi="Times New Roman" w:eastAsia="Times New Roman" w:cs="Times New Roman"/>
          <w:sz w:val="32"/>
          <w:szCs w:val="32"/>
          <w:spacing w:val="13"/>
        </w:rPr>
        <w:t>  </w:t>
      </w:r>
      <w:r>
        <w:rPr>
          <w:rFonts w:ascii="FangSong" w:hAnsi="FangSong" w:eastAsia="FangSong" w:cs="FangSong"/>
          <w:sz w:val="32"/>
          <w:szCs w:val="32"/>
          <w:spacing w:val="-10"/>
        </w:rPr>
        <w:t>项行业管理服务与协会办公信息化任务、</w:t>
      </w:r>
      <w:r>
        <w:rPr>
          <w:rFonts w:ascii="FangSong" w:hAnsi="FangSong" w:eastAsia="FangSong" w:cs="FangSong"/>
          <w:sz w:val="32"/>
          <w:szCs w:val="32"/>
          <w:spacing w:val="51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6</w:t>
      </w:r>
    </w:p>
    <w:p>
      <w:pPr>
        <w:sectPr>
          <w:footerReference w:type="default" r:id="rId20"/>
          <w:pgSz w:w="11907" w:h="16839"/>
          <w:pgMar w:top="1431" w:right="1693" w:bottom="1375" w:left="1739" w:header="0" w:footer="1258" w:gutter="0"/>
        </w:sectPr>
        <w:rPr/>
      </w:pPr>
    </w:p>
    <w:p>
      <w:pPr>
        <w:ind w:left="36" w:right="13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</w:rPr>
        <w:t>项会计师事务所信息化任务，</w:t>
      </w:r>
      <w:r>
        <w:rPr>
          <w:rFonts w:ascii="FangSong" w:hAnsi="FangSong" w:eastAsia="FangSong" w:cs="FangSong"/>
          <w:sz w:val="32"/>
          <w:szCs w:val="32"/>
          <w:spacing w:val="124"/>
        </w:rPr>
        <w:t> </w:t>
      </w:r>
      <w:r>
        <w:rPr>
          <w:rFonts w:ascii="FangSong" w:hAnsi="FangSong" w:eastAsia="FangSong" w:cs="FangSong"/>
          <w:sz w:val="32"/>
          <w:szCs w:val="32"/>
        </w:rPr>
        <w:t>以信息化推动行业高质量发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展。</w:t>
      </w:r>
    </w:p>
    <w:p>
      <w:pPr>
        <w:ind w:left="35" w:right="12" w:firstLine="655"/>
        <w:spacing w:before="8" w:line="34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（三十）</w:t>
      </w:r>
      <w:r>
        <w:rPr>
          <w:rFonts w:ascii="KaiTi" w:hAnsi="KaiTi" w:eastAsia="KaiTi" w:cs="KaiTi"/>
          <w:sz w:val="32"/>
          <w:szCs w:val="32"/>
          <w:spacing w:val="-1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加快信息化基础研究与建设。</w:t>
      </w:r>
      <w:r>
        <w:rPr>
          <w:rFonts w:ascii="KaiTi" w:hAnsi="KaiTi" w:eastAsia="KaiTi" w:cs="KaiTi"/>
          <w:sz w:val="32"/>
          <w:szCs w:val="32"/>
          <w:spacing w:val="49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完善行业信息化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建设基础体系，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提升行业信息化建设的标准化水平。围绕信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息系统的高并发、高可用、高性能和先进性，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结合业务逻辑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和应用场景，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在建设信息系统时，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选择安全、稳定、先进的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系统技术架构。围绕审计数据采集、审计报告电子化、行业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管理服务数据、电子签章与证照等领域，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按照继承、发展和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创新原则，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推动构建科学适用的行业数据标准体系。贯彻落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实国家网络安全法，</w:t>
      </w:r>
      <w:r>
        <w:rPr>
          <w:rFonts w:ascii="FangSong" w:hAnsi="FangSong" w:eastAsia="FangSong" w:cs="FangSong"/>
          <w:sz w:val="32"/>
          <w:szCs w:val="32"/>
          <w:spacing w:val="95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提升网络安全意识和网络安全防护能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力，确保应用系统和数据资产安全。</w:t>
      </w:r>
    </w:p>
    <w:p>
      <w:pPr>
        <w:ind w:left="34" w:right="13" w:firstLine="656"/>
        <w:spacing w:before="313" w:line="34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8"/>
        </w:rPr>
        <w:t>（三十一）</w:t>
      </w:r>
      <w:r>
        <w:rPr>
          <w:rFonts w:ascii="KaiTi" w:hAnsi="KaiTi" w:eastAsia="KaiTi" w:cs="KaiTi"/>
          <w:sz w:val="32"/>
          <w:szCs w:val="32"/>
          <w:spacing w:val="16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8"/>
        </w:rPr>
        <w:t>提高数据支撑服务能力。</w:t>
      </w:r>
      <w:r>
        <w:rPr>
          <w:rFonts w:ascii="KaiTi" w:hAnsi="KaiTi" w:eastAsia="KaiTi" w:cs="KaiTi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强化数据治理，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28"/>
        </w:rPr>
        <w:t>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高数据质量，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推进数据资源整合与共享，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提升数据挖掘应用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能力，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推动行业的数字化转型发展。</w:t>
      </w:r>
      <w:r>
        <w:rPr>
          <w:rFonts w:ascii="FangSong" w:hAnsi="FangSong" w:eastAsia="FangSong" w:cs="FangSong"/>
          <w:sz w:val="32"/>
          <w:szCs w:val="32"/>
          <w:spacing w:val="38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协调共享会计师事务所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执业和行业管理服务所需的财政、银行、工商、税务和公安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等政务数据资源，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发挥数据生产要素对行业发展的创新引擎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作用。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以行业管理信息系统为枢纽，</w:t>
      </w:r>
      <w:r>
        <w:rPr>
          <w:rFonts w:ascii="FangSong" w:hAnsi="FangSong" w:eastAsia="FangSong" w:cs="FangSong"/>
          <w:sz w:val="32"/>
          <w:szCs w:val="32"/>
          <w:spacing w:val="43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探索行业协会与会计师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事务所之间数据共享，</w:t>
      </w:r>
      <w:r>
        <w:rPr>
          <w:rFonts w:ascii="FangSong" w:hAnsi="FangSong" w:eastAsia="FangSong" w:cs="FangSong"/>
          <w:sz w:val="32"/>
          <w:szCs w:val="32"/>
          <w:spacing w:val="90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逐步形成行业数据中心。深化大数据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在会计师事务所审计作业中的应用，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拓展基于数据的产品和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服务。提升行业数据挖掘分析应用能力，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服务国家宏观经济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运行情况分析与预测。</w:t>
      </w:r>
    </w:p>
    <w:p>
      <w:pPr>
        <w:ind w:firstLine="690"/>
        <w:spacing w:before="305" w:line="184" w:lineRule="auto"/>
        <w:rPr>
          <w:rFonts w:ascii="KaiTi" w:hAnsi="KaiTi" w:eastAsia="KaiTi" w:cs="KaiTi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（三十二）</w:t>
      </w:r>
      <w:r>
        <w:rPr>
          <w:rFonts w:ascii="KaiTi" w:hAnsi="KaiTi" w:eastAsia="KaiTi" w:cs="KaiTi"/>
          <w:sz w:val="32"/>
          <w:szCs w:val="32"/>
          <w:spacing w:val="35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推进行业管理服务与协会办公信息化建设。</w:t>
      </w:r>
    </w:p>
    <w:p>
      <w:pPr>
        <w:sectPr>
          <w:footerReference w:type="default" r:id="rId21"/>
          <w:pgSz w:w="11907" w:h="16839"/>
          <w:pgMar w:top="1431" w:right="1785" w:bottom="1375" w:left="1785" w:header="0" w:footer="1260" w:gutter="0"/>
        </w:sectPr>
        <w:rPr/>
      </w:pPr>
    </w:p>
    <w:p>
      <w:pPr>
        <w:ind w:left="36" w:right="107" w:hanging="1"/>
        <w:spacing w:before="160" w:line="33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优化行业管理信息系统，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推动重点业务领域系统建设。完善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行业诚信信息监控体系，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优化“全面记录、实时监控、有效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披露”功能，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与注册会计师执业监测系统，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共同形成行业社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会监督运行机制，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成为社会信用体系的有效组成部分。完成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注协机关系统协同办公系统建设，</w:t>
      </w:r>
      <w:r>
        <w:rPr>
          <w:rFonts w:ascii="FangSong" w:hAnsi="FangSong" w:eastAsia="FangSong" w:cs="FangSong"/>
          <w:sz w:val="32"/>
          <w:szCs w:val="32"/>
          <w:spacing w:val="98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提升内部管理运行效率，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提高决策效能，实现行业协会之间的公文交换与通讯功能。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完善信息化相关制度，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促进各级各类信息系统互联、数据共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享，形成行业信息系统的网络化生态。</w:t>
      </w:r>
    </w:p>
    <w:p>
      <w:pPr>
        <w:ind w:left="34" w:firstLine="65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（三十三）</w:t>
      </w:r>
      <w:r>
        <w:rPr>
          <w:rFonts w:ascii="KaiTi" w:hAnsi="KaiTi" w:eastAsia="KaiTi" w:cs="KaiTi"/>
          <w:sz w:val="32"/>
          <w:szCs w:val="32"/>
          <w:spacing w:val="-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加强会计师事务所信息化建设。</w:t>
      </w:r>
      <w:r>
        <w:rPr>
          <w:rFonts w:ascii="KaiTi" w:hAnsi="KaiTi" w:eastAsia="KaiTi" w:cs="KaiTi"/>
          <w:sz w:val="32"/>
          <w:szCs w:val="32"/>
          <w:spacing w:val="42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按照统筹推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进、分类指导思路，</w:t>
      </w:r>
      <w:r>
        <w:rPr>
          <w:rFonts w:ascii="FangSong" w:hAnsi="FangSong" w:eastAsia="FangSong" w:cs="FangSong"/>
          <w:sz w:val="32"/>
          <w:szCs w:val="32"/>
          <w:spacing w:val="116"/>
        </w:rPr>
        <w:t> </w:t>
      </w:r>
      <w:r>
        <w:rPr>
          <w:rFonts w:ascii="FangSong" w:hAnsi="FangSong" w:eastAsia="FangSong" w:cs="FangSong"/>
          <w:sz w:val="32"/>
          <w:szCs w:val="32"/>
          <w:spacing w:val="-12"/>
        </w:rPr>
        <w:t>围绕会计师事务所治理、质量管理和审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计作业等领域，</w:t>
      </w:r>
      <w:r>
        <w:rPr>
          <w:rFonts w:ascii="FangSong" w:hAnsi="FangSong" w:eastAsia="FangSong" w:cs="FangSong"/>
          <w:sz w:val="32"/>
          <w:szCs w:val="32"/>
          <w:spacing w:val="8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促进自主研发或市场采购，</w:t>
      </w:r>
      <w:r>
        <w:rPr>
          <w:rFonts w:ascii="FangSong" w:hAnsi="FangSong" w:eastAsia="FangSong" w:cs="FangSong"/>
          <w:sz w:val="32"/>
          <w:szCs w:val="32"/>
          <w:spacing w:val="5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有序推动会计师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事务所信息化建设普及和智能化升级，</w:t>
      </w:r>
      <w:r>
        <w:rPr>
          <w:rFonts w:ascii="FangSong" w:hAnsi="FangSong" w:eastAsia="FangSong" w:cs="FangSong"/>
          <w:sz w:val="32"/>
          <w:szCs w:val="32"/>
          <w:spacing w:val="96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提高信息化治理水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平。大型会计师事务所要综合运用现代信息技术，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打造覆盖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审计全流程的智能审计作业平台及辅助工具，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建设覆盖总分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所业务管理和办公管理的一体化综合管理系统。中小型会计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师事务所要根据业务特色，</w:t>
      </w:r>
      <w:r>
        <w:rPr>
          <w:rFonts w:ascii="FangSong" w:hAnsi="FangSong" w:eastAsia="FangSong" w:cs="FangSong"/>
          <w:sz w:val="32"/>
          <w:szCs w:val="32"/>
          <w:spacing w:val="6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普及应用审计作业和内部管理信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息化产品。探索研究现代信息技术的融合应用，</w:t>
      </w:r>
      <w:r>
        <w:rPr>
          <w:rFonts w:ascii="FangSong" w:hAnsi="FangSong" w:eastAsia="FangSong" w:cs="FangSong"/>
          <w:sz w:val="32"/>
          <w:szCs w:val="32"/>
          <w:spacing w:val="-3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培育新技术、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新产品、新业态、新模式。集中行业优势资源，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研究推动函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证数字化工作。丰富信息化实现路径，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搭建行业共享技术平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台。</w:t>
      </w:r>
    </w:p>
    <w:p>
      <w:pPr>
        <w:ind w:firstLine="671"/>
        <w:spacing w:before="1" w:line="201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十一、加强行业治理机制建设</w:t>
      </w:r>
    </w:p>
    <w:p>
      <w:pPr>
        <w:ind w:firstLine="682"/>
        <w:spacing w:before="274" w:line="18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坚持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“</w:t>
      </w:r>
      <w:r>
        <w:rPr>
          <w:rFonts w:ascii="FangSong" w:hAnsi="FangSong" w:eastAsia="FangSong" w:cs="FangSong"/>
          <w:sz w:val="32"/>
          <w:szCs w:val="32"/>
          <w:spacing w:val="-10"/>
        </w:rPr>
        <w:t>党的全面领导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”</w:t>
      </w:r>
      <w:r>
        <w:rPr>
          <w:rFonts w:ascii="FangSong" w:hAnsi="FangSong" w:eastAsia="FangSong" w:cs="FangSong"/>
          <w:sz w:val="32"/>
          <w:szCs w:val="32"/>
          <w:spacing w:val="-10"/>
        </w:rPr>
        <w:t>在行业治理机制中的核心作用，</w:t>
      </w:r>
      <w:r>
        <w:rPr>
          <w:rFonts w:ascii="FangSong" w:hAnsi="FangSong" w:eastAsia="FangSong" w:cs="FangSong"/>
          <w:sz w:val="32"/>
          <w:szCs w:val="32"/>
          <w:spacing w:val="10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进</w:t>
      </w:r>
    </w:p>
    <w:p>
      <w:pPr>
        <w:sectPr>
          <w:footerReference w:type="default" r:id="rId22"/>
          <w:pgSz w:w="11907" w:h="16839"/>
          <w:pgMar w:top="1431" w:right="1693" w:bottom="1375" w:left="1785" w:header="0" w:footer="1260" w:gutter="0"/>
        </w:sectPr>
        <w:rPr/>
      </w:pPr>
    </w:p>
    <w:p>
      <w:pPr>
        <w:ind w:left="38" w:right="119" w:firstLine="2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9"/>
        </w:rPr>
        <w:t>一步健全行业民主治理制度体系，</w:t>
      </w:r>
      <w:r>
        <w:rPr>
          <w:rFonts w:ascii="FangSong" w:hAnsi="FangSong" w:eastAsia="FangSong" w:cs="FangSong"/>
          <w:sz w:val="32"/>
          <w:szCs w:val="32"/>
          <w:spacing w:val="5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加强注协系统建设，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大力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提升行业管理和服务水平。</w:t>
      </w:r>
    </w:p>
    <w:p>
      <w:pPr>
        <w:ind w:left="34" w:firstLine="656"/>
        <w:spacing w:before="8" w:line="34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7"/>
        </w:rPr>
        <w:t>（三十四）</w:t>
      </w:r>
      <w:r>
        <w:rPr>
          <w:rFonts w:ascii="KaiTi" w:hAnsi="KaiTi" w:eastAsia="KaiTi" w:cs="KaiTi"/>
          <w:sz w:val="32"/>
          <w:szCs w:val="32"/>
          <w:spacing w:val="24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27"/>
        </w:rPr>
        <w:t>完善行业治理机制。</w:t>
      </w:r>
      <w:r>
        <w:rPr>
          <w:rFonts w:ascii="KaiTi" w:hAnsi="KaiTi" w:eastAsia="KaiTi" w:cs="KaiTi"/>
          <w:sz w:val="32"/>
          <w:szCs w:val="32"/>
          <w:spacing w:val="31"/>
        </w:rPr>
        <w:t> </w:t>
      </w:r>
      <w:r>
        <w:rPr>
          <w:rFonts w:ascii="FangSong" w:hAnsi="FangSong" w:eastAsia="FangSong" w:cs="FangSong"/>
          <w:sz w:val="32"/>
          <w:szCs w:val="32"/>
          <w:spacing w:val="-27"/>
        </w:rPr>
        <w:t>完善行业治理体制，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27"/>
        </w:rPr>
        <w:t>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建党的领导、法律授权、政府监督、行业自律、科技支撑的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行业治理体制，</w:t>
      </w:r>
      <w:r>
        <w:rPr>
          <w:rFonts w:ascii="FangSong" w:hAnsi="FangSong" w:eastAsia="FangSong" w:cs="FangSong"/>
          <w:sz w:val="32"/>
          <w:szCs w:val="32"/>
          <w:spacing w:val="-15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推动行业治理能力提升。深入推进简政放权，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适宜由注册会计师协会行使的职能和管理的事务，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探索通过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职能转移、授权委托和购买服务等方式，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剥离和移交给注册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会计师协会。坚持行业民主协商、民主决策，</w:t>
      </w:r>
      <w:r>
        <w:rPr>
          <w:rFonts w:ascii="FangSong" w:hAnsi="FangSong" w:eastAsia="FangSong" w:cs="FangSong"/>
          <w:sz w:val="32"/>
          <w:szCs w:val="32"/>
          <w:spacing w:val="90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坚持发挥会员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在行业治理中的主体作用。健全会员代表大会、理事会、监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事会和秘书处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“</w:t>
      </w:r>
      <w:r>
        <w:rPr>
          <w:rFonts w:ascii="FangSong" w:hAnsi="FangSong" w:eastAsia="FangSong" w:cs="FangSong"/>
          <w:sz w:val="32"/>
          <w:szCs w:val="32"/>
          <w:spacing w:val="-10"/>
        </w:rPr>
        <w:t>三会一层</w:t>
      </w:r>
      <w:r>
        <w:rPr>
          <w:rFonts w:ascii="Times New Roman" w:hAnsi="Times New Roman" w:eastAsia="Times New Roman" w:cs="Times New Roman"/>
          <w:sz w:val="32"/>
          <w:szCs w:val="32"/>
          <w:spacing w:val="-10"/>
        </w:rPr>
        <w:t>”</w:t>
      </w:r>
      <w:r>
        <w:rPr>
          <w:rFonts w:ascii="FangSong" w:hAnsi="FangSong" w:eastAsia="FangSong" w:cs="FangSong"/>
          <w:sz w:val="32"/>
          <w:szCs w:val="32"/>
          <w:spacing w:val="-10"/>
        </w:rPr>
        <w:t>的治理机制，</w:t>
      </w:r>
      <w:r>
        <w:rPr>
          <w:rFonts w:ascii="FangSong" w:hAnsi="FangSong" w:eastAsia="FangSong" w:cs="FangSong"/>
          <w:sz w:val="32"/>
          <w:szCs w:val="32"/>
          <w:spacing w:val="10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发挥理事会（常务理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事会）</w:t>
      </w:r>
      <w:r>
        <w:rPr>
          <w:rFonts w:ascii="FangSong" w:hAnsi="FangSong" w:eastAsia="FangSong" w:cs="FangSong"/>
          <w:sz w:val="32"/>
          <w:szCs w:val="32"/>
          <w:spacing w:val="43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和监事会的决策与监督作用，丰富专门（专业）</w:t>
      </w:r>
      <w:r>
        <w:rPr>
          <w:rFonts w:ascii="FangSong" w:hAnsi="FangSong" w:eastAsia="FangSong" w:cs="FangSong"/>
          <w:sz w:val="32"/>
          <w:szCs w:val="32"/>
          <w:spacing w:val="41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委员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会开展专业活动的方式，</w:t>
      </w:r>
      <w:r>
        <w:rPr>
          <w:rFonts w:ascii="FangSong" w:hAnsi="FangSong" w:eastAsia="FangSong" w:cs="FangSong"/>
          <w:sz w:val="32"/>
          <w:szCs w:val="32"/>
          <w:spacing w:val="39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充分发挥专门（专业）</w:t>
      </w:r>
      <w:r>
        <w:rPr>
          <w:rFonts w:ascii="FangSong" w:hAnsi="FangSong" w:eastAsia="FangSong" w:cs="FangSong"/>
          <w:sz w:val="32"/>
          <w:szCs w:val="32"/>
          <w:spacing w:val="-4"/>
        </w:rPr>
        <w:t> </w:t>
      </w:r>
      <w:r>
        <w:rPr>
          <w:rFonts w:ascii="FangSong" w:hAnsi="FangSong" w:eastAsia="FangSong" w:cs="FangSong"/>
          <w:sz w:val="32"/>
          <w:szCs w:val="32"/>
          <w:spacing w:val="-22"/>
        </w:rPr>
        <w:t>委员会作用。</w:t>
      </w:r>
    </w:p>
    <w:p>
      <w:pPr>
        <w:ind w:left="35" w:right="115" w:firstLine="655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（三十五）</w:t>
      </w:r>
      <w:r>
        <w:rPr>
          <w:rFonts w:ascii="KaiTi" w:hAnsi="KaiTi" w:eastAsia="KaiTi" w:cs="KaiTi"/>
          <w:sz w:val="32"/>
          <w:szCs w:val="32"/>
          <w:spacing w:val="-5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加强注协系统建设。</w:t>
      </w:r>
      <w:r>
        <w:rPr>
          <w:rFonts w:ascii="KaiTi" w:hAnsi="KaiTi" w:eastAsia="KaiTi" w:cs="KaiTi"/>
          <w:sz w:val="32"/>
          <w:szCs w:val="32"/>
          <w:spacing w:val="43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推进注协秘书处改革发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展，加强各级注协秘书处机构建设、队伍建设、作风建设，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在党的领导下，充分发挥各级注协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Times New Roman" w:hAnsi="Times New Roman" w:eastAsia="Times New Roman" w:cs="Times New Roman"/>
          <w:sz w:val="32"/>
          <w:szCs w:val="32"/>
          <w:spacing w:val="-2"/>
        </w:rPr>
        <w:t>“</w:t>
      </w:r>
      <w:r>
        <w:rPr>
          <w:rFonts w:ascii="FangSong" w:hAnsi="FangSong" w:eastAsia="FangSong" w:cs="FangSong"/>
          <w:sz w:val="32"/>
          <w:szCs w:val="32"/>
          <w:spacing w:val="-2"/>
        </w:rPr>
        <w:t>服务、监督、管理、协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调</w:t>
      </w:r>
      <w:r>
        <w:rPr>
          <w:rFonts w:ascii="Times New Roman" w:hAnsi="Times New Roman" w:eastAsia="Times New Roman" w:cs="Times New Roman"/>
          <w:sz w:val="32"/>
          <w:szCs w:val="32"/>
          <w:spacing w:val="-3"/>
        </w:rPr>
        <w:t>”</w:t>
      </w:r>
      <w:r>
        <w:rPr>
          <w:rFonts w:ascii="FangSong" w:hAnsi="FangSong" w:eastAsia="FangSong" w:cs="FangSong"/>
          <w:sz w:val="32"/>
          <w:szCs w:val="32"/>
          <w:spacing w:val="-3"/>
        </w:rPr>
        <w:t>的职能作用。</w:t>
      </w:r>
    </w:p>
    <w:p>
      <w:pPr>
        <w:ind w:left="34" w:right="114" w:firstLine="656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（三十六）</w:t>
      </w:r>
      <w:r>
        <w:rPr>
          <w:rFonts w:ascii="KaiTi" w:hAnsi="KaiTi" w:eastAsia="KaiTi" w:cs="KaiTi"/>
          <w:sz w:val="32"/>
          <w:szCs w:val="32"/>
          <w:spacing w:val="4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提升行业管理和服务水平。</w:t>
      </w:r>
      <w:r>
        <w:rPr>
          <w:rFonts w:ascii="KaiTi" w:hAnsi="KaiTi" w:eastAsia="KaiTi" w:cs="KaiTi"/>
          <w:sz w:val="32"/>
          <w:szCs w:val="32"/>
          <w:spacing w:val="58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强化会员发展工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作，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优化入会程序，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提高会员管理和服务的信息化水平。建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立健全会员管理和服务的相关制度体系。搭建会员服务数字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化平台，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全面适时掌握会员数据信息，</w:t>
      </w:r>
      <w:r>
        <w:rPr>
          <w:rFonts w:ascii="FangSong" w:hAnsi="FangSong" w:eastAsia="FangSong" w:cs="FangSong"/>
          <w:sz w:val="32"/>
          <w:szCs w:val="32"/>
          <w:spacing w:val="73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针对不同地区、不同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规模、不同层级的会员需求，</w:t>
      </w:r>
      <w:r>
        <w:rPr>
          <w:rFonts w:ascii="FangSong" w:hAnsi="FangSong" w:eastAsia="FangSong" w:cs="FangSong"/>
          <w:sz w:val="32"/>
          <w:szCs w:val="32"/>
          <w:spacing w:val="9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提供全方位、多层次、多方式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的线上线下会员服务，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实现精准服务、靶向管理。规范完善</w:t>
      </w:r>
    </w:p>
    <w:p>
      <w:pPr>
        <w:sectPr>
          <w:footerReference w:type="default" r:id="rId23"/>
          <w:pgSz w:w="11907" w:h="16839"/>
          <w:pgMar w:top="1431" w:right="1684" w:bottom="1375" w:left="1785" w:header="0" w:footer="1258" w:gutter="0"/>
        </w:sectPr>
        <w:rPr/>
      </w:pPr>
    </w:p>
    <w:p>
      <w:pPr>
        <w:ind w:left="39" w:right="17" w:firstLine="6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0"/>
        </w:rPr>
        <w:t>会费政策，</w:t>
      </w:r>
      <w:r>
        <w:rPr>
          <w:rFonts w:ascii="FangSong" w:hAnsi="FangSong" w:eastAsia="FangSong" w:cs="FangSong"/>
          <w:sz w:val="32"/>
          <w:szCs w:val="32"/>
          <w:spacing w:val="76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加大行业重点领域的投入，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提高会费资金的使用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成效。完善维权机制，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加大维权力度，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切实维护会员合法权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益。</w:t>
      </w:r>
    </w:p>
    <w:p>
      <w:pPr>
        <w:ind w:firstLine="666"/>
        <w:spacing w:line="20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2"/>
        </w:rPr>
        <w:t>十二、持续加强行业党的建设</w:t>
      </w:r>
    </w:p>
    <w:p>
      <w:pPr>
        <w:ind w:left="34" w:right="13" w:firstLine="641"/>
        <w:spacing w:before="269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贯彻新时代党的建设总要求和党的组织路线，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落实全面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从严治党战略部署，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加强党对行业工作的领导，</w:t>
      </w:r>
      <w:r>
        <w:rPr>
          <w:rFonts w:ascii="FangSong" w:hAnsi="FangSong" w:eastAsia="FangSong" w:cs="FangSong"/>
          <w:sz w:val="32"/>
          <w:szCs w:val="32"/>
          <w:spacing w:val="69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建立健全行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业党的组织体系建设，</w:t>
      </w:r>
      <w:r>
        <w:rPr>
          <w:rFonts w:ascii="FangSong" w:hAnsi="FangSong" w:eastAsia="FangSong" w:cs="FangSong"/>
          <w:sz w:val="32"/>
          <w:szCs w:val="32"/>
          <w:spacing w:val="75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促进党建业务相融合，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推动行业党建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实现新突破，</w:t>
      </w:r>
      <w:r>
        <w:rPr>
          <w:rFonts w:ascii="FangSong" w:hAnsi="FangSong" w:eastAsia="FangSong" w:cs="FangSong"/>
          <w:sz w:val="32"/>
          <w:szCs w:val="32"/>
          <w:spacing w:val="86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提升党建工作质量，</w:t>
      </w:r>
      <w:r>
        <w:rPr>
          <w:rFonts w:ascii="FangSong" w:hAnsi="FangSong" w:eastAsia="FangSong" w:cs="FangSong"/>
          <w:sz w:val="32"/>
          <w:szCs w:val="32"/>
          <w:spacing w:val="102"/>
        </w:rPr>
        <w:t> </w:t>
      </w:r>
      <w:r>
        <w:rPr>
          <w:rFonts w:ascii="FangSong" w:hAnsi="FangSong" w:eastAsia="FangSong" w:cs="FangSong"/>
          <w:sz w:val="32"/>
          <w:szCs w:val="32"/>
          <w:spacing w:val="-21"/>
        </w:rPr>
        <w:t>以党的建设促进行业高质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量发展。</w:t>
      </w:r>
    </w:p>
    <w:p>
      <w:pPr>
        <w:ind w:left="35" w:right="13" w:firstLine="655"/>
        <w:spacing w:before="304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（三十七）</w:t>
      </w:r>
      <w:r>
        <w:rPr>
          <w:rFonts w:ascii="KaiTi" w:hAnsi="KaiTi" w:eastAsia="KaiTi" w:cs="KaiTi"/>
          <w:sz w:val="32"/>
          <w:szCs w:val="32"/>
          <w:spacing w:val="-3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推进落实行业党建制度。</w:t>
      </w:r>
      <w:r>
        <w:rPr>
          <w:rFonts w:ascii="KaiTi" w:hAnsi="KaiTi" w:eastAsia="KaiTi" w:cs="KaiTi"/>
          <w:sz w:val="32"/>
          <w:szCs w:val="32"/>
          <w:spacing w:val="41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推进落实行业党建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工作责任制，完善行业党建责任体系，层层压实党建责任。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推进落实行业党内监督制度，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建立健全行业纪检机构，</w:t>
      </w:r>
      <w:r>
        <w:rPr>
          <w:rFonts w:ascii="FangSong" w:hAnsi="FangSong" w:eastAsia="FangSong" w:cs="FangSong"/>
          <w:sz w:val="32"/>
          <w:szCs w:val="32"/>
          <w:spacing w:val="6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探索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行业监督执纪工作规范，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把党员违法违规及执业惩戒与党内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处理紧密衔接起来。推进落实行业党建工作考核制度，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巩固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完善行业党建工作考核体系，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探索行业党建工作考核结果运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6"/>
        </w:rPr>
        <w:t>用。</w:t>
      </w:r>
    </w:p>
    <w:p>
      <w:pPr>
        <w:ind w:left="36" w:right="12" w:firstLine="653"/>
        <w:spacing w:before="303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（三十八）</w:t>
      </w:r>
      <w:r>
        <w:rPr>
          <w:rFonts w:ascii="KaiTi" w:hAnsi="KaiTi" w:eastAsia="KaiTi" w:cs="KaiTi"/>
          <w:sz w:val="32"/>
          <w:szCs w:val="32"/>
          <w:spacing w:val="20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改革完善行业党建支撑体系。</w:t>
      </w:r>
      <w:r>
        <w:rPr>
          <w:rFonts w:ascii="KaiTi" w:hAnsi="KaiTi" w:eastAsia="KaiTi" w:cs="KaiTi"/>
          <w:sz w:val="32"/>
          <w:szCs w:val="32"/>
          <w:spacing w:val="42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完善行业党务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工作者教育培训体系，</w:t>
      </w:r>
      <w:r>
        <w:rPr>
          <w:rFonts w:ascii="FangSong" w:hAnsi="FangSong" w:eastAsia="FangSong" w:cs="FangSong"/>
          <w:sz w:val="32"/>
          <w:szCs w:val="32"/>
          <w:spacing w:val="111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以行业党校为平台，</w:t>
      </w:r>
      <w:r>
        <w:rPr>
          <w:rFonts w:ascii="FangSong" w:hAnsi="FangSong" w:eastAsia="FangSong" w:cs="FangSong"/>
          <w:sz w:val="32"/>
          <w:szCs w:val="32"/>
          <w:spacing w:val="51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统一规范、分层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分类健全行业党员队伍教育培训体系。构建行业党建信息化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管理体系，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实现党员和基层党组织统计动态管理、工作实时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考核、党员组织关系网上转接、党内政治生活网上开展。</w:t>
      </w:r>
    </w:p>
    <w:p>
      <w:pPr>
        <w:ind w:firstLine="690"/>
        <w:spacing w:before="305" w:line="18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（三十九）</w:t>
      </w:r>
      <w:r>
        <w:rPr>
          <w:rFonts w:ascii="KaiTi" w:hAnsi="KaiTi" w:eastAsia="KaiTi" w:cs="KaiTi"/>
          <w:sz w:val="32"/>
          <w:szCs w:val="32"/>
          <w:spacing w:val="-2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夯实会计师事务所党组织基础。</w:t>
      </w:r>
      <w:r>
        <w:rPr>
          <w:rFonts w:ascii="KaiTi" w:hAnsi="KaiTi" w:eastAsia="KaiTi" w:cs="KaiTi"/>
          <w:sz w:val="32"/>
          <w:szCs w:val="32"/>
          <w:spacing w:val="43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持续整顿软</w:t>
      </w:r>
    </w:p>
    <w:p>
      <w:pPr>
        <w:sectPr>
          <w:footerReference w:type="default" r:id="rId24"/>
          <w:pgSz w:w="11907" w:h="16839"/>
          <w:pgMar w:top="1431" w:right="1785" w:bottom="1375" w:left="1785" w:header="0" w:footer="1259" w:gutter="0"/>
        </w:sectPr>
        <w:rPr/>
      </w:pPr>
    </w:p>
    <w:p>
      <w:pPr>
        <w:ind w:left="36" w:right="14" w:firstLine="6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弱涣散会计师事务所党组织，</w:t>
      </w:r>
      <w:r>
        <w:rPr>
          <w:rFonts w:ascii="FangSong" w:hAnsi="FangSong" w:eastAsia="FangSong" w:cs="FangSong"/>
          <w:sz w:val="32"/>
          <w:szCs w:val="32"/>
          <w:spacing w:val="5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推进全面从严治党落实到每个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会计师事务所党支部。推进建立会计师事务所党务业务联席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会议，</w:t>
      </w:r>
      <w:r>
        <w:rPr>
          <w:rFonts w:ascii="FangSong" w:hAnsi="FangSong" w:eastAsia="FangSong" w:cs="FangSong"/>
          <w:sz w:val="32"/>
          <w:szCs w:val="32"/>
          <w:spacing w:val="81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确保党建与业务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“</w:t>
      </w:r>
      <w:r>
        <w:rPr>
          <w:rFonts w:ascii="FangSong" w:hAnsi="FangSong" w:eastAsia="FangSong" w:cs="FangSong"/>
          <w:sz w:val="32"/>
          <w:szCs w:val="32"/>
          <w:spacing w:val="-9"/>
        </w:rPr>
        <w:t>同研究、同部署、同落实</w:t>
      </w:r>
      <w:r>
        <w:rPr>
          <w:rFonts w:ascii="Times New Roman" w:hAnsi="Times New Roman" w:eastAsia="Times New Roman" w:cs="Times New Roman"/>
          <w:sz w:val="32"/>
          <w:szCs w:val="32"/>
          <w:spacing w:val="-9"/>
        </w:rPr>
        <w:t>”</w:t>
      </w:r>
      <w:r>
        <w:rPr>
          <w:rFonts w:ascii="FangSong" w:hAnsi="FangSong" w:eastAsia="FangSong" w:cs="FangSong"/>
          <w:sz w:val="32"/>
          <w:szCs w:val="32"/>
          <w:spacing w:val="-9"/>
        </w:rPr>
        <w:t>。结合信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息化建设落实会计师事务所党建工作手册，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推进会计师事务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所党支部标准化规范化建设。</w:t>
      </w:r>
    </w:p>
    <w:p>
      <w:pPr>
        <w:ind w:left="35" w:right="12" w:firstLine="655"/>
        <w:spacing w:before="8" w:line="34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（四十）</w:t>
      </w:r>
      <w:r>
        <w:rPr>
          <w:rFonts w:ascii="KaiTi" w:hAnsi="KaiTi" w:eastAsia="KaiTi" w:cs="KaiTi"/>
          <w:sz w:val="32"/>
          <w:szCs w:val="32"/>
          <w:spacing w:val="13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8"/>
        </w:rPr>
        <w:t>加强行业统战群团建设。</w:t>
      </w:r>
      <w:r>
        <w:rPr>
          <w:rFonts w:ascii="KaiTi" w:hAnsi="KaiTi" w:eastAsia="KaiTi" w:cs="KaiTi"/>
          <w:sz w:val="32"/>
          <w:szCs w:val="32"/>
          <w:spacing w:val="49"/>
        </w:rPr>
        <w:t> </w:t>
      </w:r>
      <w:r>
        <w:rPr>
          <w:rFonts w:ascii="FangSong" w:hAnsi="FangSong" w:eastAsia="FangSong" w:cs="FangSong"/>
          <w:sz w:val="32"/>
          <w:szCs w:val="32"/>
          <w:spacing w:val="-18"/>
        </w:rPr>
        <w:t>贯彻《中国共产党统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一战线工作条例》。组织行业从业人员学习领会习近平新时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代中国特色社会主义思想，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践行社会主义核心价值观。加强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</w:rPr>
        <w:t>行业代表人士队伍建设，坚持</w:t>
      </w:r>
      <w:r>
        <w:rPr>
          <w:rFonts w:ascii="Times New Roman" w:hAnsi="Times New Roman" w:eastAsia="Times New Roman" w:cs="Times New Roman"/>
          <w:sz w:val="32"/>
          <w:szCs w:val="32"/>
        </w:rPr>
        <w:t>“</w:t>
      </w:r>
      <w:r>
        <w:rPr>
          <w:rFonts w:ascii="FangSong" w:hAnsi="FangSong" w:eastAsia="FangSong" w:cs="FangSong"/>
          <w:sz w:val="32"/>
          <w:szCs w:val="32"/>
        </w:rPr>
        <w:t>发现、培养、推荐、使用</w:t>
      </w:r>
      <w:r>
        <w:rPr>
          <w:rFonts w:ascii="Times New Roman" w:hAnsi="Times New Roman" w:eastAsia="Times New Roman" w:cs="Times New Roman"/>
          <w:sz w:val="32"/>
          <w:szCs w:val="32"/>
        </w:rPr>
        <w:t>”</w:t>
      </w:r>
      <w:r>
        <w:rPr>
          <w:rFonts w:ascii="FangSong" w:hAnsi="FangSong" w:eastAsia="FangSong" w:cs="FangSong"/>
          <w:sz w:val="32"/>
          <w:szCs w:val="32"/>
        </w:rPr>
        <w:t>原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则，支持从业人员有序政治参与。创新统战工作载体方法，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探索建设具有行业特点的统战工作实践创新基地。夯实基层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共青团组织建设，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支持各级青年团组织开展助力青年成长成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才活动，</w:t>
      </w:r>
      <w:r>
        <w:rPr>
          <w:rFonts w:ascii="FangSong" w:hAnsi="FangSong" w:eastAsia="FangSong" w:cs="FangSong"/>
          <w:sz w:val="32"/>
          <w:szCs w:val="32"/>
          <w:spacing w:val="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激发行业青年投身国家建设和行业高质量发展的动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力活力。</w:t>
      </w:r>
    </w:p>
    <w:p>
      <w:pPr>
        <w:ind w:firstLine="671"/>
        <w:spacing w:before="305" w:line="184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十三、组织实施</w:t>
      </w:r>
    </w:p>
    <w:p>
      <w:pPr>
        <w:ind w:left="35" w:right="14" w:firstLine="647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坚持党对行业改革发展的集中统一领导，</w:t>
      </w:r>
      <w:r>
        <w:rPr>
          <w:rFonts w:ascii="FangSong" w:hAnsi="FangSong" w:eastAsia="FangSong" w:cs="FangSong"/>
          <w:sz w:val="32"/>
          <w:szCs w:val="32"/>
          <w:spacing w:val="60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充分调动一切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积极因素，</w:t>
      </w:r>
      <w:r>
        <w:rPr>
          <w:rFonts w:ascii="FangSong" w:hAnsi="FangSong" w:eastAsia="FangSong" w:cs="FangSong"/>
          <w:sz w:val="32"/>
          <w:szCs w:val="32"/>
          <w:spacing w:val="89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广泛团结一切可以团结的力量，</w:t>
      </w:r>
      <w:r>
        <w:rPr>
          <w:rFonts w:ascii="FangSong" w:hAnsi="FangSong" w:eastAsia="FangSong" w:cs="FangSong"/>
          <w:sz w:val="32"/>
          <w:szCs w:val="32"/>
          <w:spacing w:val="72"/>
        </w:rPr>
        <w:t> </w:t>
      </w:r>
      <w:r>
        <w:rPr>
          <w:rFonts w:ascii="FangSong" w:hAnsi="FangSong" w:eastAsia="FangSong" w:cs="FangSong"/>
          <w:sz w:val="32"/>
          <w:szCs w:val="32"/>
          <w:spacing w:val="-20"/>
        </w:rPr>
        <w:t>形成合力扎实有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序推进行业高质量发展。</w:t>
      </w:r>
    </w:p>
    <w:p>
      <w:pPr>
        <w:ind w:left="34" w:right="15" w:firstLine="656"/>
        <w:spacing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（四十一）</w:t>
      </w:r>
      <w:r>
        <w:rPr>
          <w:rFonts w:ascii="KaiTi" w:hAnsi="KaiTi" w:eastAsia="KaiTi" w:cs="KaiTi"/>
          <w:sz w:val="32"/>
          <w:szCs w:val="32"/>
          <w:spacing w:val="11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强化组织领导。</w:t>
      </w:r>
      <w:r>
        <w:rPr>
          <w:rFonts w:ascii="KaiTi" w:hAnsi="KaiTi" w:eastAsia="KaiTi" w:cs="KaiTi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推动行业各级党组织和广大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从业人员统一思想，</w:t>
      </w:r>
      <w:r>
        <w:rPr>
          <w:rFonts w:ascii="FangSong" w:hAnsi="FangSong" w:eastAsia="FangSong" w:cs="FangSong"/>
          <w:sz w:val="32"/>
          <w:szCs w:val="32"/>
          <w:spacing w:val="71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达成共识，</w:t>
      </w:r>
      <w:r>
        <w:rPr>
          <w:rFonts w:ascii="FangSong" w:hAnsi="FangSong" w:eastAsia="FangSong" w:cs="FangSong"/>
          <w:sz w:val="32"/>
          <w:szCs w:val="32"/>
          <w:spacing w:val="67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充分发挥行业各级党组织战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斗堡垒作用和党员先锋模范作用，</w:t>
      </w:r>
      <w:r>
        <w:rPr>
          <w:rFonts w:ascii="FangSong" w:hAnsi="FangSong" w:eastAsia="FangSong" w:cs="FangSong"/>
          <w:sz w:val="32"/>
          <w:szCs w:val="32"/>
          <w:spacing w:val="88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为规划落实注入动力。牢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固树立行业上下</w:t>
      </w:r>
      <w:r>
        <w:rPr>
          <w:rFonts w:ascii="Times New Roman" w:hAnsi="Times New Roman" w:eastAsia="Times New Roman" w:cs="Times New Roman"/>
          <w:sz w:val="32"/>
          <w:szCs w:val="32"/>
          <w:spacing w:val="-1"/>
        </w:rPr>
        <w:t>“</w:t>
      </w:r>
      <w:r>
        <w:rPr>
          <w:rFonts w:ascii="FangSong" w:hAnsi="FangSong" w:eastAsia="FangSong" w:cs="FangSong"/>
          <w:sz w:val="32"/>
          <w:szCs w:val="32"/>
          <w:spacing w:val="-1"/>
        </w:rPr>
        <w:t>一盘棋</w:t>
      </w:r>
      <w:r>
        <w:rPr>
          <w:rFonts w:ascii="Times New Roman" w:hAnsi="Times New Roman" w:eastAsia="Times New Roman" w:cs="Times New Roman"/>
          <w:sz w:val="32"/>
          <w:szCs w:val="32"/>
          <w:spacing w:val="-1"/>
        </w:rPr>
        <w:t>”</w:t>
      </w:r>
      <w:r>
        <w:rPr>
          <w:rFonts w:ascii="FangSong" w:hAnsi="FangSong" w:eastAsia="FangSong" w:cs="FangSong"/>
          <w:sz w:val="32"/>
          <w:szCs w:val="32"/>
          <w:spacing w:val="-1"/>
        </w:rPr>
        <w:t>意识，充分调动各级注册会计师协</w:t>
      </w:r>
    </w:p>
    <w:p>
      <w:pPr>
        <w:sectPr>
          <w:footerReference w:type="default" r:id="rId25"/>
          <w:pgSz w:w="11907" w:h="16839"/>
          <w:pgMar w:top="1431" w:right="1785" w:bottom="1375" w:left="1785" w:header="0" w:footer="1258" w:gutter="0"/>
        </w:sectPr>
        <w:rPr/>
      </w:pPr>
    </w:p>
    <w:p>
      <w:pPr>
        <w:ind w:left="35" w:right="96" w:firstLine="10"/>
        <w:spacing w:before="159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会和各会计师事务所投入到规划落实中来的积极性，</w:t>
      </w:r>
      <w:r>
        <w:rPr>
          <w:rFonts w:ascii="FangSong" w:hAnsi="FangSong" w:eastAsia="FangSong" w:cs="FangSong"/>
          <w:sz w:val="32"/>
          <w:szCs w:val="32"/>
          <w:spacing w:val="7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形成行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业上下步调一致、齐抓共管的强大合力。</w:t>
      </w:r>
    </w:p>
    <w:p>
      <w:pPr>
        <w:ind w:left="38" w:right="93" w:firstLine="652"/>
        <w:spacing w:before="7" w:line="33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（四十二）</w:t>
      </w:r>
      <w:r>
        <w:rPr>
          <w:rFonts w:ascii="KaiTi" w:hAnsi="KaiTi" w:eastAsia="KaiTi" w:cs="KaiTi"/>
          <w:sz w:val="32"/>
          <w:szCs w:val="32"/>
          <w:spacing w:val="-7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加强统筹协调。</w:t>
      </w:r>
      <w:r>
        <w:rPr>
          <w:rFonts w:ascii="KaiTi" w:hAnsi="KaiTi" w:eastAsia="KaiTi" w:cs="KaiTi"/>
          <w:sz w:val="32"/>
          <w:szCs w:val="32"/>
          <w:spacing w:val="44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各级注册会计师协会要加强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对本地区行业发展的统筹谋划，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建立健全政策协调和工作协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同机制，</w:t>
      </w:r>
      <w:r>
        <w:rPr>
          <w:rFonts w:ascii="FangSong" w:hAnsi="FangSong" w:eastAsia="FangSong" w:cs="FangSong"/>
          <w:sz w:val="32"/>
          <w:szCs w:val="32"/>
          <w:spacing w:val="61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推动行业发展各项政策措施的出台和落实。充分激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发会计师事务所、广大注册会计师和从业人员的主体意识和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进取精神，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进一步发挥其在行业发展中的主体作用，</w:t>
      </w:r>
      <w:r>
        <w:rPr>
          <w:rFonts w:ascii="FangSong" w:hAnsi="FangSong" w:eastAsia="FangSong" w:cs="FangSong"/>
          <w:sz w:val="32"/>
          <w:szCs w:val="32"/>
          <w:spacing w:val="70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形成促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进行业发展的最大合力。</w:t>
      </w:r>
    </w:p>
    <w:p>
      <w:pPr>
        <w:ind w:left="34" w:right="92" w:firstLine="644"/>
        <w:spacing w:before="303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（四十三）</w:t>
      </w:r>
      <w:r>
        <w:rPr>
          <w:rFonts w:ascii="KaiTi" w:hAnsi="KaiTi" w:eastAsia="KaiTi" w:cs="KaiTi"/>
          <w:sz w:val="32"/>
          <w:szCs w:val="32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确保责任落实。</w:t>
      </w:r>
      <w:r>
        <w:rPr>
          <w:rFonts w:ascii="KaiTi" w:hAnsi="KaiTi" w:eastAsia="KaiTi" w:cs="KaiTi"/>
          <w:sz w:val="32"/>
          <w:szCs w:val="32"/>
          <w:spacing w:val="50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建立健全对行业规划任务措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施的督促落实机制，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确保行业规划任务措施落到实处。适时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组织实施行业规划实施情况评估，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确保党和国家关于行业建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设各项决策部署落到实处，</w:t>
      </w:r>
      <w:r>
        <w:rPr>
          <w:rFonts w:ascii="FangSong" w:hAnsi="FangSong" w:eastAsia="FangSong" w:cs="FangSong"/>
          <w:sz w:val="32"/>
          <w:szCs w:val="32"/>
          <w:spacing w:val="6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确保行业各项改革发展措施执行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到位。</w:t>
      </w:r>
    </w:p>
    <w:p>
      <w:pPr>
        <w:ind w:left="35" w:firstLine="655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（四十四）</w:t>
      </w:r>
      <w:r>
        <w:rPr>
          <w:rFonts w:ascii="KaiTi" w:hAnsi="KaiTi" w:eastAsia="KaiTi" w:cs="KaiTi"/>
          <w:sz w:val="32"/>
          <w:szCs w:val="32"/>
          <w:spacing w:val="-6"/>
        </w:rPr>
        <w:t> </w:t>
      </w:r>
      <w:r>
        <w:rPr>
          <w:rFonts w:ascii="KaiTi" w:hAnsi="KaiTi" w:eastAsia="KaiTi" w:cs="KaiTi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lim="10"/>
          </w14:textOutline>
          <w:spacing w:val="-17"/>
        </w:rPr>
        <w:t>加强理论研究。</w:t>
      </w:r>
      <w:r>
        <w:rPr>
          <w:rFonts w:ascii="KaiTi" w:hAnsi="KaiTi" w:eastAsia="KaiTi" w:cs="KaiTi"/>
          <w:sz w:val="32"/>
          <w:szCs w:val="32"/>
          <w:spacing w:val="42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加强行业发展理论与实务研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究，</w:t>
      </w:r>
      <w:r>
        <w:rPr>
          <w:rFonts w:ascii="FangSong" w:hAnsi="FangSong" w:eastAsia="FangSong" w:cs="FangSong"/>
          <w:sz w:val="32"/>
          <w:szCs w:val="32"/>
          <w:spacing w:val="87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为行业建设提供理论支撑和智力支持。充分发挥高等学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校、科研院所等智库作用。调动和利用行业内外各方面力量，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组织开展行业发展重大问题研究，</w:t>
      </w:r>
      <w:r>
        <w:rPr>
          <w:rFonts w:ascii="FangSong" w:hAnsi="FangSong" w:eastAsia="FangSong" w:cs="FangSong"/>
          <w:sz w:val="32"/>
          <w:szCs w:val="32"/>
          <w:spacing w:val="7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着力破解行业发展难题。</w:t>
      </w:r>
    </w:p>
    <w:p>
      <w:pPr>
        <w:ind w:left="41" w:right="1" w:firstLine="635"/>
        <w:spacing w:before="30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各省、自治区、直辖市注册会计师协会可以根据本规划，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结合本地实际，制定本地区行业发展规划。</w:t>
      </w:r>
    </w:p>
    <w:sectPr>
      <w:footerReference w:type="default" r:id="rId26"/>
      <w:pgSz w:w="11907" w:h="16839"/>
      <w:pgMar w:top="1431" w:right="1706" w:bottom="1375" w:left="1785" w:header="0" w:footer="1258" w:gutter="0"/>
    </w:sectPr>
  </w:body>
</w:document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6"/>
      <w:spacing w:line="114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4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4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15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7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16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3"/>
      <w:spacing w:line="114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5"/>
        <w:position w:val="-2"/>
      </w:rPr>
      <w:t>17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18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91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4"/>
        <w:position w:val="-2"/>
      </w:rPr>
      <w:t>19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1"/>
      <w:spacing w:line="11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2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1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3"/>
        <w:position w:val="-2"/>
      </w:rPr>
      <w:t>20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85"/>
      <w:spacing w:line="11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3"/>
        <w:position w:val="-2"/>
      </w:rPr>
      <w:t>21</w:t>
    </w:r>
  </w:p>
</w:ftr>
</file>

<file path=word/footer2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85"/>
      <w:spacing w:line="11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3"/>
        <w:position w:val="-2"/>
      </w:rPr>
      <w:t>22</w:t>
    </w:r>
  </w:p>
</w:ftr>
</file>

<file path=word/footer2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85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3"/>
        <w:position w:val="-2"/>
      </w:rPr>
      <w:t>23</w:t>
    </w:r>
  </w:p>
</w:ftr>
</file>

<file path=word/footer2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85"/>
      <w:spacing w:line="11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3"/>
        <w:position w:val="-2"/>
      </w:rPr>
      <w:t>24</w:t>
    </w:r>
  </w:p>
</w:ftr>
</file>

<file path=word/footer2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85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3"/>
        <w:position w:val="-2"/>
      </w:rPr>
      <w:t>25</w:t>
    </w:r>
  </w:p>
</w:ftr>
</file>

<file path=word/footer2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85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spacing w:val="-3"/>
        <w:position w:val="-2"/>
      </w:rPr>
      <w:t>26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0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5"/>
      <w:spacing w:line="114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0"/>
      <w:spacing w:line="115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0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0"/>
      <w:spacing w:line="114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74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8"/>
      <w:spacing w:line="116" w:lineRule="exac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  <w:position w:val="-2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8" Type="http://schemas.openxmlformats.org/officeDocument/2006/relationships/styles" Target="styles.xml"/><Relationship Id="rId27" Type="http://schemas.openxmlformats.org/officeDocument/2006/relationships/settings" Target="settings.xml"/><Relationship Id="rId26" Type="http://schemas.openxmlformats.org/officeDocument/2006/relationships/footer" Target="footer26.xml"/><Relationship Id="rId25" Type="http://schemas.openxmlformats.org/officeDocument/2006/relationships/footer" Target="footer25.xml"/><Relationship Id="rId24" Type="http://schemas.openxmlformats.org/officeDocument/2006/relationships/footer" Target="footer24.xml"/><Relationship Id="rId23" Type="http://schemas.openxmlformats.org/officeDocument/2006/relationships/footer" Target="footer23.xml"/><Relationship Id="rId22" Type="http://schemas.openxmlformats.org/officeDocument/2006/relationships/footer" Target="footer22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丛晓华</dc:creator>
  <dcterms:created xsi:type="dcterms:W3CDTF">2021-04-08T17:13:59Z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wqlLaW5nc29mdCBQREYgdG8gV1BTIDY1</vt:lpwstr>
  </op:property>
  <op:property fmtid="{E94486CC-9CD1-11EB-B3E1-52540006F7B4}" pid="3" name="Created">
    <vt:filetime>2022-04-27T16:20:53</vt:filetime>
  </op:property>
</op:Properties>
</file>