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firstLine="50"/>
        <w:spacing w:before="217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3"/>
        </w:rPr>
        <w:t>附件：</w:t>
      </w:r>
    </w:p>
    <w:p>
      <w:pPr>
        <w:spacing w:line="320" w:lineRule="auto"/>
        <w:rPr>
          <w:rFonts w:ascii="SimHei"/>
          <w:sz w:val="21"/>
        </w:rPr>
      </w:pPr>
      <w:r/>
    </w:p>
    <w:p>
      <w:pPr>
        <w:spacing w:line="321" w:lineRule="auto"/>
        <w:rPr>
          <w:rFonts w:ascii="SimHei"/>
          <w:sz w:val="21"/>
        </w:rPr>
      </w:pPr>
      <w:r/>
    </w:p>
    <w:p>
      <w:pPr>
        <w:ind w:firstLine="982"/>
        <w:spacing w:before="117" w:line="187" w:lineRule="auto"/>
        <w:rPr>
          <w:rFonts w:ascii="SimHei" w:hAnsi="SimHei" w:eastAsia="SimHei" w:cs="SimHei"/>
          <w:sz w:val="36"/>
          <w:szCs w:val="36"/>
        </w:rPr>
      </w:pPr>
      <w:r>
        <w:rPr>
          <w:rFonts w:ascii="SimHei" w:hAnsi="SimHei" w:eastAsia="SimHei" w:cs="SimHei"/>
          <w:sz w:val="36"/>
          <w:szCs w:val="36"/>
          <w:spacing w:val="-2"/>
        </w:rPr>
        <w:t>会计行业人才发展规划（2021-2025</w:t>
      </w:r>
      <w:r>
        <w:rPr>
          <w:rFonts w:ascii="SimHei" w:hAnsi="SimHei" w:eastAsia="SimHei" w:cs="SimHei"/>
          <w:sz w:val="36"/>
          <w:szCs w:val="36"/>
          <w:spacing w:val="-56"/>
        </w:rPr>
        <w:t> </w:t>
      </w:r>
      <w:r>
        <w:rPr>
          <w:rFonts w:ascii="SimHei" w:hAnsi="SimHei" w:eastAsia="SimHei" w:cs="SimHei"/>
          <w:sz w:val="36"/>
          <w:szCs w:val="36"/>
          <w:spacing w:val="-2"/>
        </w:rPr>
        <w:t>年）</w:t>
      </w:r>
    </w:p>
    <w:p>
      <w:pPr>
        <w:spacing w:line="337" w:lineRule="auto"/>
        <w:rPr>
          <w:rFonts w:ascii="SimHei"/>
          <w:sz w:val="21"/>
        </w:rPr>
      </w:pPr>
      <w:r/>
    </w:p>
    <w:p>
      <w:pPr>
        <w:spacing w:line="337" w:lineRule="auto"/>
        <w:rPr>
          <w:rFonts w:ascii="SimHei"/>
          <w:sz w:val="21"/>
        </w:rPr>
      </w:pPr>
      <w:r/>
    </w:p>
    <w:p>
      <w:pPr>
        <w:ind w:left="26" w:right="156" w:firstLine="650"/>
        <w:spacing w:before="104" w:line="319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为深入实施新时代人才强国战略，培养造就高素质专业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化会计人才队伍，为高质量发展提供人才支撑，根据《中华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6"/>
        </w:rPr>
        <w:t>人民共和国国民经济和社会发展第十四个五年规划和</w:t>
      </w:r>
      <w:r>
        <w:rPr>
          <w:rFonts w:ascii="FangSong" w:hAnsi="FangSong" w:eastAsia="FangSong" w:cs="FangSong"/>
          <w:sz w:val="32"/>
          <w:szCs w:val="32"/>
          <w:spacing w:val="-30"/>
        </w:rPr>
        <w:t> </w:t>
      </w:r>
      <w:r>
        <w:rPr>
          <w:rFonts w:ascii="FangSong" w:hAnsi="FangSong" w:eastAsia="FangSong" w:cs="FangSong"/>
          <w:sz w:val="32"/>
          <w:szCs w:val="32"/>
          <w:spacing w:val="6"/>
        </w:rPr>
        <w:t>2035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年远景目标纲要》</w:t>
      </w:r>
      <w:r>
        <w:rPr>
          <w:rFonts w:ascii="FangSong" w:hAnsi="FangSong" w:eastAsia="FangSong" w:cs="FangSong"/>
          <w:sz w:val="32"/>
          <w:szCs w:val="32"/>
          <w:spacing w:val="-33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《财政</w:t>
      </w:r>
      <w:r>
        <w:rPr>
          <w:rFonts w:ascii="FangSong" w:hAnsi="FangSong" w:eastAsia="FangSong" w:cs="FangSong"/>
          <w:sz w:val="32"/>
          <w:szCs w:val="32"/>
          <w:spacing w:val="-112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“十四五”规划》</w:t>
      </w:r>
      <w:r>
        <w:rPr>
          <w:rFonts w:ascii="FangSong" w:hAnsi="FangSong" w:eastAsia="FangSong" w:cs="FangSong"/>
          <w:sz w:val="32"/>
          <w:szCs w:val="32"/>
          <w:spacing w:val="-21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和《会计改革与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发展</w:t>
      </w:r>
      <w:r>
        <w:rPr>
          <w:rFonts w:ascii="FangSong" w:hAnsi="FangSong" w:eastAsia="FangSong" w:cs="FangSong"/>
          <w:sz w:val="32"/>
          <w:szCs w:val="32"/>
          <w:spacing w:val="-115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“十四五”规划纲要》</w:t>
      </w:r>
      <w:r>
        <w:rPr>
          <w:rFonts w:ascii="FangSong" w:hAnsi="FangSong" w:eastAsia="FangSong" w:cs="FangSong"/>
          <w:sz w:val="32"/>
          <w:szCs w:val="32"/>
          <w:spacing w:val="-24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有关精神，结合会计人才工作实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际，制定本规划。</w:t>
      </w:r>
    </w:p>
    <w:p>
      <w:pPr>
        <w:ind w:firstLine="586"/>
        <w:spacing w:before="280" w:line="187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"/>
        </w:rPr>
        <w:t>一、发展情况和面临形势</w:t>
      </w:r>
    </w:p>
    <w:p>
      <w:pPr>
        <w:ind w:firstLine="567"/>
        <w:spacing w:before="277" w:line="183" w:lineRule="auto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（</w:t>
      </w:r>
      <w:r>
        <w:rPr>
          <w:rFonts w:ascii="KaiTi" w:hAnsi="KaiTi" w:eastAsia="KaiTi" w:cs="KaiTi"/>
          <w:sz w:val="32"/>
          <w:szCs w:val="32"/>
          <w:spacing w:val="-87"/>
        </w:rPr>
        <w:t> 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一）会计人才发展情况。</w:t>
      </w:r>
    </w:p>
    <w:p>
      <w:pPr>
        <w:ind w:left="13" w:firstLine="572"/>
        <w:spacing w:before="286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2"/>
        </w:rPr>
        <w:t>会计人才是我国人才队伍的重要组成部分，是维护市场</w:t>
      </w:r>
      <w:r>
        <w:rPr>
          <w:rFonts w:ascii="FangSong" w:hAnsi="FangSong" w:eastAsia="FangSong" w:cs="FangSong"/>
          <w:sz w:val="32"/>
          <w:szCs w:val="32"/>
          <w:spacing w:val="3"/>
        </w:rPr>
        <w:t>  </w:t>
      </w:r>
      <w:r>
        <w:rPr>
          <w:rFonts w:ascii="FangSong" w:hAnsi="FangSong" w:eastAsia="FangSong" w:cs="FangSong"/>
          <w:sz w:val="32"/>
          <w:szCs w:val="32"/>
          <w:spacing w:val="-1"/>
        </w:rPr>
        <w:t>经济秩序、促进经济社会发展、推动会计改革发展的重要力</w:t>
      </w:r>
      <w:r>
        <w:rPr>
          <w:rFonts w:ascii="FangSong" w:hAnsi="FangSong" w:eastAsia="FangSong" w:cs="FangSong"/>
          <w:sz w:val="32"/>
          <w:szCs w:val="32"/>
          <w:spacing w:val="5"/>
        </w:rPr>
        <w:t>  </w:t>
      </w:r>
      <w:r>
        <w:rPr>
          <w:rFonts w:ascii="FangSong" w:hAnsi="FangSong" w:eastAsia="FangSong" w:cs="FangSong"/>
          <w:sz w:val="32"/>
          <w:szCs w:val="32"/>
          <w:spacing w:val="1"/>
        </w:rPr>
        <w:t>量。</w:t>
      </w:r>
      <w:r>
        <w:rPr>
          <w:rFonts w:ascii="FangSong" w:hAnsi="FangSong" w:eastAsia="FangSong" w:cs="FangSong"/>
          <w:sz w:val="32"/>
          <w:szCs w:val="32"/>
          <w:spacing w:val="-145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《会计行业中长期人才发展规划（2010-2020</w:t>
      </w:r>
      <w:r>
        <w:rPr>
          <w:rFonts w:ascii="FangSong" w:hAnsi="FangSong" w:eastAsia="FangSong" w:cs="FangSong"/>
          <w:sz w:val="32"/>
          <w:szCs w:val="32"/>
          <w:spacing w:val="-61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年）》实</w:t>
      </w:r>
      <w:r>
        <w:rPr>
          <w:rFonts w:ascii="FangSong" w:hAnsi="FangSong" w:eastAsia="FangSong" w:cs="FangSong"/>
          <w:sz w:val="32"/>
          <w:szCs w:val="32"/>
        </w:rPr>
        <w:t>  </w:t>
      </w:r>
      <w:r>
        <w:rPr>
          <w:rFonts w:ascii="FangSong" w:hAnsi="FangSong" w:eastAsia="FangSong" w:cs="FangSong"/>
          <w:sz w:val="32"/>
          <w:szCs w:val="32"/>
          <w:spacing w:val="12"/>
        </w:rPr>
        <w:t>施以来，财政部门会同相关部门加快完善会计人才各项制</w:t>
      </w:r>
      <w:r>
        <w:rPr>
          <w:rFonts w:ascii="FangSong" w:hAnsi="FangSong" w:eastAsia="FangSong" w:cs="FangSong"/>
          <w:sz w:val="32"/>
          <w:szCs w:val="32"/>
          <w:spacing w:val="2"/>
        </w:rPr>
        <w:t>  </w:t>
      </w:r>
      <w:r>
        <w:rPr>
          <w:rFonts w:ascii="FangSong" w:hAnsi="FangSong" w:eastAsia="FangSong" w:cs="FangSong"/>
          <w:sz w:val="32"/>
          <w:szCs w:val="32"/>
          <w:spacing w:val="-1"/>
        </w:rPr>
        <w:t>度，有效实施会计人才培养重大工程，积极营造会计人才发</w:t>
      </w:r>
      <w:r>
        <w:rPr>
          <w:rFonts w:ascii="FangSong" w:hAnsi="FangSong" w:eastAsia="FangSong" w:cs="FangSong"/>
          <w:sz w:val="32"/>
          <w:szCs w:val="32"/>
          <w:spacing w:val="6"/>
        </w:rPr>
        <w:t>  </w:t>
      </w:r>
      <w:r>
        <w:rPr>
          <w:rFonts w:ascii="FangSong" w:hAnsi="FangSong" w:eastAsia="FangSong" w:cs="FangSong"/>
          <w:sz w:val="32"/>
          <w:szCs w:val="32"/>
          <w:spacing w:val="1"/>
        </w:rPr>
        <w:t>展良好环境，会计人才规模有序增长、人才结构不断优化、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人才竞争力明显提升，会计人才在推动各单位提高现代化管</w:t>
      </w:r>
      <w:r>
        <w:rPr>
          <w:rFonts w:ascii="FangSong" w:hAnsi="FangSong" w:eastAsia="FangSong" w:cs="FangSong"/>
          <w:sz w:val="32"/>
          <w:szCs w:val="32"/>
          <w:spacing w:val="5"/>
        </w:rPr>
        <w:t>  </w:t>
      </w:r>
      <w:r>
        <w:rPr>
          <w:rFonts w:ascii="FangSong" w:hAnsi="FangSong" w:eastAsia="FangSong" w:cs="FangSong"/>
          <w:sz w:val="32"/>
          <w:szCs w:val="32"/>
          <w:spacing w:val="-1"/>
        </w:rPr>
        <w:t>理水平、引导社会资源合理配置、保障社会公众利益、维护</w:t>
      </w:r>
      <w:r>
        <w:rPr>
          <w:rFonts w:ascii="FangSong" w:hAnsi="FangSong" w:eastAsia="FangSong" w:cs="FangSong"/>
          <w:sz w:val="32"/>
          <w:szCs w:val="32"/>
          <w:spacing w:val="5"/>
        </w:rPr>
        <w:t>  </w:t>
      </w:r>
      <w:r>
        <w:rPr>
          <w:rFonts w:ascii="FangSong" w:hAnsi="FangSong" w:eastAsia="FangSong" w:cs="FangSong"/>
          <w:sz w:val="32"/>
          <w:szCs w:val="32"/>
          <w:spacing w:val="-1"/>
        </w:rPr>
        <w:t>国家经济安全和市场经济秩序中发挥了重要作用。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一是</w:t>
      </w:r>
      <w:r>
        <w:rPr>
          <w:rFonts w:ascii="FangSong" w:hAnsi="FangSong" w:eastAsia="FangSong" w:cs="FangSong"/>
          <w:sz w:val="32"/>
          <w:szCs w:val="32"/>
          <w:spacing w:val="-1"/>
        </w:rPr>
        <w:t>会计</w:t>
      </w:r>
      <w:r>
        <w:rPr>
          <w:rFonts w:ascii="FangSong" w:hAnsi="FangSong" w:eastAsia="FangSong" w:cs="FangSong"/>
          <w:sz w:val="32"/>
          <w:szCs w:val="32"/>
          <w:spacing w:val="5"/>
        </w:rPr>
        <w:t>  </w:t>
      </w:r>
      <w:r>
        <w:rPr>
          <w:rFonts w:ascii="FangSong" w:hAnsi="FangSong" w:eastAsia="FangSong" w:cs="FangSong"/>
          <w:sz w:val="32"/>
          <w:szCs w:val="32"/>
          <w:spacing w:val="-7"/>
        </w:rPr>
        <w:t>人才建设各项制度不断健全。制定出台《会计人员管理办法》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《会计专业技术人员继续教育规定》</w:t>
      </w:r>
      <w:r>
        <w:rPr>
          <w:rFonts w:ascii="FangSong" w:hAnsi="FangSong" w:eastAsia="FangSong" w:cs="FangSong"/>
          <w:sz w:val="32"/>
          <w:szCs w:val="32"/>
          <w:spacing w:val="-44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《中国注册会计师继续</w:t>
      </w:r>
    </w:p>
    <w:p>
      <w:pPr>
        <w:sectPr>
          <w:footerReference w:type="default" r:id="rId1"/>
          <w:pgSz w:w="11906" w:h="16839"/>
          <w:pgMar w:top="1431" w:right="1640" w:bottom="1168" w:left="1785" w:header="0" w:footer="1035" w:gutter="0"/>
        </w:sectPr>
        <w:rPr/>
      </w:pPr>
    </w:p>
    <w:p>
      <w:pPr>
        <w:ind w:left="13" w:firstLine="12"/>
        <w:spacing w:before="223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6"/>
        </w:rPr>
        <w:t>教育制度》</w:t>
      </w:r>
      <w:r>
        <w:rPr>
          <w:rFonts w:ascii="FangSong" w:hAnsi="FangSong" w:eastAsia="FangSong" w:cs="FangSong"/>
          <w:sz w:val="32"/>
          <w:szCs w:val="32"/>
          <w:spacing w:val="-18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《关于深化会计人员职称制度改革的指导意见》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《关于加强会计人员诚信建设的指导意见》等，修订印发《全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国会计专业技术资格无纸化考试考务规则》</w:t>
      </w:r>
      <w:r>
        <w:rPr>
          <w:rFonts w:ascii="FangSong" w:hAnsi="FangSong" w:eastAsia="FangSong" w:cs="FangSong"/>
          <w:sz w:val="32"/>
          <w:szCs w:val="32"/>
          <w:spacing w:val="-18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《全国会计专业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技术资格考试评卷工作规则》</w:t>
      </w:r>
      <w:r>
        <w:rPr>
          <w:rFonts w:ascii="FangSong" w:hAnsi="FangSong" w:eastAsia="FangSong" w:cs="FangSong"/>
          <w:sz w:val="32"/>
          <w:szCs w:val="32"/>
          <w:spacing w:val="34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等。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二是</w:t>
      </w:r>
      <w:r>
        <w:rPr>
          <w:rFonts w:ascii="FangSong" w:hAnsi="FangSong" w:eastAsia="FangSong" w:cs="FangSong"/>
          <w:sz w:val="32"/>
          <w:szCs w:val="32"/>
          <w:spacing w:val="-8"/>
        </w:rPr>
        <w:t>会计人才队伍规模不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断壮大。通过加强会计专业技术资格管理、注册会计师资格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管理，有序推进会计人员、注册会计师继续教育和能力评价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工作，加强会计学历教育和师资队伍建设，我国会计人才队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3"/>
        </w:rPr>
        <w:t>伍规模稳步增长，整体素质明显提升。截至</w:t>
      </w:r>
      <w:r>
        <w:rPr>
          <w:rFonts w:ascii="FangSong" w:hAnsi="FangSong" w:eastAsia="FangSong" w:cs="FangSong"/>
          <w:sz w:val="32"/>
          <w:szCs w:val="32"/>
          <w:spacing w:val="-41"/>
        </w:rPr>
        <w:t> </w:t>
      </w:r>
      <w:r>
        <w:rPr>
          <w:rFonts w:ascii="FangSong" w:hAnsi="FangSong" w:eastAsia="FangSong" w:cs="FangSong"/>
          <w:sz w:val="32"/>
          <w:szCs w:val="32"/>
          <w:spacing w:val="3"/>
        </w:rPr>
        <w:t>2020</w:t>
      </w:r>
      <w:r>
        <w:rPr>
          <w:rFonts w:ascii="FangSong" w:hAnsi="FangSong" w:eastAsia="FangSong" w:cs="FangSong"/>
          <w:sz w:val="32"/>
          <w:szCs w:val="32"/>
          <w:spacing w:val="-56"/>
        </w:rPr>
        <w:t> </w:t>
      </w:r>
      <w:r>
        <w:rPr>
          <w:rFonts w:ascii="FangSong" w:hAnsi="FangSong" w:eastAsia="FangSong" w:cs="FangSong"/>
          <w:sz w:val="32"/>
          <w:szCs w:val="32"/>
          <w:spacing w:val="3"/>
        </w:rPr>
        <w:t>年底，我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国共有</w:t>
      </w:r>
      <w:r>
        <w:rPr>
          <w:rFonts w:ascii="FangSong" w:hAnsi="FangSong" w:eastAsia="FangSong" w:cs="FangSong"/>
          <w:sz w:val="32"/>
          <w:szCs w:val="32"/>
          <w:spacing w:val="-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670.20</w:t>
      </w:r>
      <w:r>
        <w:rPr>
          <w:rFonts w:ascii="FangSong" w:hAnsi="FangSong" w:eastAsia="FangSong" w:cs="FangSong"/>
          <w:sz w:val="32"/>
          <w:szCs w:val="32"/>
          <w:spacing w:val="-4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万人取得初级会计专业技术资格，242.02</w:t>
      </w:r>
      <w:r>
        <w:rPr>
          <w:rFonts w:ascii="FangSong" w:hAnsi="FangSong" w:eastAsia="FangSong" w:cs="FangSong"/>
          <w:sz w:val="32"/>
          <w:szCs w:val="32"/>
          <w:spacing w:val="-4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万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人取得中级会计专业技术资格，20.57</w:t>
      </w:r>
      <w:r>
        <w:rPr>
          <w:rFonts w:ascii="FangSong" w:hAnsi="FangSong" w:eastAsia="FangSong" w:cs="FangSong"/>
          <w:sz w:val="32"/>
          <w:szCs w:val="32"/>
          <w:spacing w:val="-44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万人通过高级会计专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业技术资格考试；</w:t>
      </w:r>
      <w:r>
        <w:rPr>
          <w:rFonts w:ascii="FangSong" w:hAnsi="FangSong" w:eastAsia="FangSong" w:cs="FangSong"/>
          <w:sz w:val="32"/>
          <w:szCs w:val="32"/>
          <w:spacing w:val="102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我国注册会计师行业从业人员近</w:t>
      </w:r>
      <w:r>
        <w:rPr>
          <w:rFonts w:ascii="FangSong" w:hAnsi="FangSong" w:eastAsia="FangSong" w:cs="FangSong"/>
          <w:sz w:val="32"/>
          <w:szCs w:val="32"/>
          <w:spacing w:val="-55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40</w:t>
      </w:r>
      <w:r>
        <w:rPr>
          <w:rFonts w:ascii="FangSong" w:hAnsi="FangSong" w:eastAsia="FangSong" w:cs="FangSong"/>
          <w:sz w:val="32"/>
          <w:szCs w:val="32"/>
          <w:spacing w:val="-49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万人，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会计师事务所合伙人（股东）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3.6</w:t>
      </w:r>
      <w:r>
        <w:rPr>
          <w:rFonts w:ascii="FangSong" w:hAnsi="FangSong" w:eastAsia="FangSong" w:cs="FangSong"/>
          <w:sz w:val="32"/>
          <w:szCs w:val="32"/>
          <w:spacing w:val="-47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万人；</w:t>
      </w:r>
      <w:r>
        <w:rPr>
          <w:rFonts w:ascii="FangSong" w:hAnsi="FangSong" w:eastAsia="FangSong" w:cs="FangSong"/>
          <w:sz w:val="32"/>
          <w:szCs w:val="32"/>
          <w:spacing w:val="80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在开设本科以上学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2"/>
        </w:rPr>
        <w:t>历教育的高校及科研单位中从事会计教学科研工作的人员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超过</w:t>
      </w:r>
      <w:r>
        <w:rPr>
          <w:rFonts w:ascii="FangSong" w:hAnsi="FangSong" w:eastAsia="FangSong" w:cs="FangSong"/>
          <w:sz w:val="32"/>
          <w:szCs w:val="32"/>
          <w:spacing w:val="-43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1.3</w:t>
      </w:r>
      <w:r>
        <w:rPr>
          <w:rFonts w:ascii="FangSong" w:hAnsi="FangSong" w:eastAsia="FangSong" w:cs="FangSong"/>
          <w:sz w:val="32"/>
          <w:szCs w:val="32"/>
          <w:spacing w:val="-50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万人。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三是</w:t>
      </w:r>
      <w:r>
        <w:rPr>
          <w:rFonts w:ascii="FangSong" w:hAnsi="FangSong" w:eastAsia="FangSong" w:cs="FangSong"/>
          <w:sz w:val="32"/>
          <w:szCs w:val="32"/>
          <w:spacing w:val="-3"/>
        </w:rPr>
        <w:t>会计人才培养重大工程成效显著。实施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一系列会计人才培养项目，加强对企业总会计师、行政事业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单位财务负责人、会计师事务所合伙人、会计教学科研人才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和国际化高端会计人才的培养，发挥高端会计人才的引领辐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射作用，带动和推进各级各类会计人才队伍建设。截至</w:t>
      </w:r>
      <w:r>
        <w:rPr>
          <w:rFonts w:ascii="FangSong" w:hAnsi="FangSong" w:eastAsia="FangSong" w:cs="FangSong"/>
          <w:sz w:val="32"/>
          <w:szCs w:val="32"/>
          <w:spacing w:val="-35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2020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2"/>
        </w:rPr>
        <w:t>年底，共有</w:t>
      </w:r>
      <w:r>
        <w:rPr>
          <w:rFonts w:ascii="FangSong" w:hAnsi="FangSong" w:eastAsia="FangSong" w:cs="FangSong"/>
          <w:sz w:val="32"/>
          <w:szCs w:val="32"/>
          <w:spacing w:val="-15"/>
        </w:rPr>
        <w:t> </w:t>
      </w:r>
      <w:r>
        <w:rPr>
          <w:rFonts w:ascii="FangSong" w:hAnsi="FangSong" w:eastAsia="FangSong" w:cs="FangSong"/>
          <w:sz w:val="32"/>
          <w:szCs w:val="32"/>
          <w:spacing w:val="2"/>
        </w:rPr>
        <w:t>1802</w:t>
      </w:r>
      <w:r>
        <w:rPr>
          <w:rFonts w:ascii="FangSong" w:hAnsi="FangSong" w:eastAsia="FangSong" w:cs="FangSong"/>
          <w:sz w:val="32"/>
          <w:szCs w:val="32"/>
          <w:spacing w:val="-55"/>
        </w:rPr>
        <w:t> </w:t>
      </w:r>
      <w:r>
        <w:rPr>
          <w:rFonts w:ascii="FangSong" w:hAnsi="FangSong" w:eastAsia="FangSong" w:cs="FangSong"/>
          <w:sz w:val="32"/>
          <w:szCs w:val="32"/>
          <w:spacing w:val="2"/>
        </w:rPr>
        <w:t>人入选全国高端会计人才培养工程，毕业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1071</w:t>
      </w:r>
      <w:r>
        <w:rPr>
          <w:rFonts w:ascii="FangSong" w:hAnsi="FangSong" w:eastAsia="FangSong" w:cs="FangSong"/>
          <w:sz w:val="32"/>
          <w:szCs w:val="32"/>
          <w:spacing w:val="-51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人；</w:t>
      </w:r>
      <w:r>
        <w:rPr>
          <w:rFonts w:ascii="FangSong" w:hAnsi="FangSong" w:eastAsia="FangSong" w:cs="FangSong"/>
          <w:sz w:val="32"/>
          <w:szCs w:val="32"/>
          <w:spacing w:val="51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实施大中型企事业单位总会计师素质提升工程，培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训</w:t>
      </w:r>
      <w:r>
        <w:rPr>
          <w:rFonts w:ascii="FangSong" w:hAnsi="FangSong" w:eastAsia="FangSong" w:cs="FangSong"/>
          <w:sz w:val="32"/>
          <w:szCs w:val="32"/>
          <w:spacing w:val="-49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6.7</w:t>
      </w:r>
      <w:r>
        <w:rPr>
          <w:rFonts w:ascii="FangSong" w:hAnsi="FangSong" w:eastAsia="FangSong" w:cs="FangSong"/>
          <w:sz w:val="32"/>
          <w:szCs w:val="32"/>
          <w:spacing w:val="-47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万人次；</w:t>
      </w:r>
      <w:r>
        <w:rPr>
          <w:rFonts w:ascii="FangSong" w:hAnsi="FangSong" w:eastAsia="FangSong" w:cs="FangSong"/>
          <w:sz w:val="32"/>
          <w:szCs w:val="32"/>
          <w:spacing w:val="44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实施国际化高端会计人才培养工程，招收</w:t>
      </w:r>
      <w:r>
        <w:rPr>
          <w:rFonts w:ascii="FangSong" w:hAnsi="FangSong" w:eastAsia="FangSong" w:cs="FangSong"/>
          <w:sz w:val="32"/>
          <w:szCs w:val="32"/>
          <w:spacing w:val="-51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90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名学员；</w:t>
      </w:r>
      <w:r>
        <w:rPr>
          <w:rFonts w:ascii="FangSong" w:hAnsi="FangSong" w:eastAsia="FangSong" w:cs="FangSong"/>
          <w:sz w:val="32"/>
          <w:szCs w:val="32"/>
          <w:spacing w:val="78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实施会计名家培养工程，70</w:t>
      </w:r>
      <w:r>
        <w:rPr>
          <w:rFonts w:ascii="FangSong" w:hAnsi="FangSong" w:eastAsia="FangSong" w:cs="FangSong"/>
          <w:sz w:val="32"/>
          <w:szCs w:val="32"/>
          <w:spacing w:val="-62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人入选，39</w:t>
      </w:r>
      <w:r>
        <w:rPr>
          <w:rFonts w:ascii="FangSong" w:hAnsi="FangSong" w:eastAsia="FangSong" w:cs="FangSong"/>
          <w:sz w:val="32"/>
          <w:szCs w:val="32"/>
          <w:spacing w:val="-62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人获得“会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计名家”称号；</w:t>
      </w:r>
      <w:r>
        <w:rPr>
          <w:rFonts w:ascii="FangSong" w:hAnsi="FangSong" w:eastAsia="FangSong" w:cs="FangSong"/>
          <w:sz w:val="32"/>
          <w:szCs w:val="32"/>
          <w:spacing w:val="110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全国会计硕士专业学位研究生培养单位从最</w:t>
      </w:r>
    </w:p>
    <w:p>
      <w:pPr>
        <w:sectPr>
          <w:footerReference w:type="default" r:id="rId2"/>
          <w:pgSz w:w="11906" w:h="16839"/>
          <w:pgMar w:top="1431" w:right="1713" w:bottom="1170" w:left="1785" w:header="0" w:footer="1035" w:gutter="0"/>
        </w:sectPr>
        <w:rPr/>
      </w:pPr>
    </w:p>
    <w:p>
      <w:pPr>
        <w:ind w:left="21" w:right="13" w:firstLine="5"/>
        <w:spacing w:before="218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0"/>
        </w:rPr>
        <w:t>初的</w:t>
      </w:r>
      <w:r>
        <w:rPr>
          <w:rFonts w:ascii="FangSong" w:hAnsi="FangSong" w:eastAsia="FangSong" w:cs="FangSong"/>
          <w:sz w:val="32"/>
          <w:szCs w:val="32"/>
          <w:spacing w:val="-29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24</w:t>
      </w:r>
      <w:r>
        <w:rPr>
          <w:rFonts w:ascii="FangSong" w:hAnsi="FangSong" w:eastAsia="FangSong" w:cs="FangSong"/>
          <w:sz w:val="32"/>
          <w:szCs w:val="32"/>
          <w:spacing w:val="-57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家发展到</w:t>
      </w:r>
      <w:r>
        <w:rPr>
          <w:rFonts w:ascii="FangSong" w:hAnsi="FangSong" w:eastAsia="FangSong" w:cs="FangSong"/>
          <w:sz w:val="32"/>
          <w:szCs w:val="32"/>
          <w:spacing w:val="-56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269</w:t>
      </w:r>
      <w:r>
        <w:rPr>
          <w:rFonts w:ascii="FangSong" w:hAnsi="FangSong" w:eastAsia="FangSong" w:cs="FangSong"/>
          <w:sz w:val="32"/>
          <w:szCs w:val="32"/>
          <w:spacing w:val="-57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家，</w:t>
      </w:r>
      <w:r>
        <w:rPr>
          <w:rFonts w:ascii="FangSong" w:hAnsi="FangSong" w:eastAsia="FangSong" w:cs="FangSong"/>
          <w:sz w:val="32"/>
          <w:szCs w:val="32"/>
          <w:spacing w:val="-9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已累计招生超过</w:t>
      </w:r>
      <w:r>
        <w:rPr>
          <w:rFonts w:ascii="FangSong" w:hAnsi="FangSong" w:eastAsia="FangSong" w:cs="FangSong"/>
          <w:sz w:val="32"/>
          <w:szCs w:val="32"/>
          <w:spacing w:val="-46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12</w:t>
      </w:r>
      <w:r>
        <w:rPr>
          <w:rFonts w:ascii="FangSong" w:hAnsi="FangSong" w:eastAsia="FangSong" w:cs="FangSong"/>
          <w:sz w:val="32"/>
          <w:szCs w:val="32"/>
          <w:spacing w:val="-47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万人，授予学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位超过</w:t>
      </w:r>
      <w:r>
        <w:rPr>
          <w:rFonts w:ascii="FangSong" w:hAnsi="FangSong" w:eastAsia="FangSong" w:cs="FangSong"/>
          <w:sz w:val="32"/>
          <w:szCs w:val="32"/>
          <w:spacing w:val="-4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8</w:t>
      </w:r>
      <w:r>
        <w:rPr>
          <w:rFonts w:ascii="FangSong" w:hAnsi="FangSong" w:eastAsia="FangSong" w:cs="FangSong"/>
          <w:sz w:val="32"/>
          <w:szCs w:val="32"/>
          <w:spacing w:val="-49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万人。</w:t>
      </w:r>
      <w:r>
        <w:rPr>
          <w:rFonts w:ascii="FangSong" w:hAnsi="FangSong" w:eastAsia="FangSong" w:cs="FangSong"/>
          <w:sz w:val="32"/>
          <w:szCs w:val="32"/>
          <w:spacing w:val="-96"/>
        </w:rPr>
        <w:t> 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四是</w:t>
      </w:r>
      <w:r>
        <w:rPr>
          <w:rFonts w:ascii="FangSong" w:hAnsi="FangSong" w:eastAsia="FangSong" w:cs="FangSong"/>
          <w:sz w:val="32"/>
          <w:szCs w:val="32"/>
          <w:spacing w:val="-6"/>
        </w:rPr>
        <w:t>会计人才发展环境不断改善。会计职能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作用得到有效发挥，国家级会计人才培养基地加快建设，区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域重点会计人才支持政策相继推出，增设正高级会计师，会</w:t>
      </w:r>
    </w:p>
    <w:p>
      <w:pPr>
        <w:ind w:firstLine="34"/>
        <w:spacing w:line="204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计职业发展空间进一步拓展。</w:t>
      </w:r>
    </w:p>
    <w:p>
      <w:pPr>
        <w:ind w:firstLine="567"/>
        <w:spacing w:before="246" w:line="183" w:lineRule="auto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（</w:t>
      </w:r>
      <w:r>
        <w:rPr>
          <w:rFonts w:ascii="KaiTi" w:hAnsi="KaiTi" w:eastAsia="KaiTi" w:cs="KaiTi"/>
          <w:sz w:val="32"/>
          <w:szCs w:val="32"/>
          <w:spacing w:val="-94"/>
        </w:rPr>
        <w:t> 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二）</w:t>
      </w:r>
      <w:r>
        <w:rPr>
          <w:rFonts w:ascii="Times New Roman" w:hAnsi="Times New Roman" w:eastAsia="Times New Roman" w:cs="Times New Roman"/>
          <w:sz w:val="32"/>
          <w:szCs w:val="32"/>
          <w:b/>
          <w:bCs/>
          <w:spacing w:val="-2"/>
        </w:rPr>
        <w:t>“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十四五</w:t>
      </w:r>
      <w:r>
        <w:rPr>
          <w:rFonts w:ascii="Times New Roman" w:hAnsi="Times New Roman" w:eastAsia="Times New Roman" w:cs="Times New Roman"/>
          <w:sz w:val="32"/>
          <w:szCs w:val="32"/>
          <w:b/>
          <w:bCs/>
          <w:spacing w:val="-2"/>
        </w:rPr>
        <w:t>”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时期会计人才发展面临的形势。</w:t>
      </w:r>
    </w:p>
    <w:p>
      <w:pPr>
        <w:ind w:firstLine="508"/>
        <w:spacing w:before="282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spacing w:val="6"/>
        </w:rPr>
        <w:t>“</w:t>
      </w:r>
      <w:r>
        <w:rPr>
          <w:rFonts w:ascii="FangSong" w:hAnsi="FangSong" w:eastAsia="FangSong" w:cs="FangSong"/>
          <w:sz w:val="32"/>
          <w:szCs w:val="32"/>
          <w:spacing w:val="6"/>
        </w:rPr>
        <w:t>十四五</w:t>
      </w:r>
      <w:r>
        <w:rPr>
          <w:rFonts w:ascii="Times New Roman" w:hAnsi="Times New Roman" w:eastAsia="Times New Roman" w:cs="Times New Roman"/>
          <w:sz w:val="32"/>
          <w:szCs w:val="32"/>
          <w:spacing w:val="6"/>
        </w:rPr>
        <w:t>”</w:t>
      </w:r>
      <w:r>
        <w:rPr>
          <w:rFonts w:ascii="FangSong" w:hAnsi="FangSong" w:eastAsia="FangSong" w:cs="FangSong"/>
          <w:sz w:val="32"/>
          <w:szCs w:val="32"/>
          <w:spacing w:val="6"/>
        </w:rPr>
        <w:t>时期是我国全面建成小康社会、实现第一个百</w:t>
      </w:r>
    </w:p>
    <w:p>
      <w:pPr>
        <w:ind w:left="29" w:right="14" w:firstLine="1"/>
        <w:spacing w:before="283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年奋斗目标之后，乘势而上开启全面建设社会主义现代化国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家新征程、向第二个百年奋斗目标进军的第一个五年，会计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人才工作面临新的机遇和挑战。</w:t>
      </w:r>
    </w:p>
    <w:p>
      <w:pPr>
        <w:ind w:left="26" w:right="13" w:firstLine="569"/>
        <w:spacing w:before="2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从机遇看</w:t>
      </w:r>
      <w:r>
        <w:rPr>
          <w:rFonts w:ascii="FangSong" w:hAnsi="FangSong" w:eastAsia="FangSong" w:cs="FangSong"/>
          <w:sz w:val="32"/>
          <w:szCs w:val="32"/>
          <w:spacing w:val="1"/>
        </w:rPr>
        <w:t>，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一是</w:t>
      </w:r>
      <w:r>
        <w:rPr>
          <w:rFonts w:ascii="FangSong" w:hAnsi="FangSong" w:eastAsia="FangSong" w:cs="FangSong"/>
          <w:sz w:val="32"/>
          <w:szCs w:val="32"/>
          <w:spacing w:val="1"/>
        </w:rPr>
        <w:t>我国已转入高质量发展阶段，加快构建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以国内大循环为主体、国内国际双循环相互促进的新发展格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局，推进国家治理体系和治理能力现代化，将促使广大会计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人才在挖掘经济增长潜能、优化经济结构，加强财会监督、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防范化解重大风险，提升会计服务业发展能级和竞争力，推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动经济社会持续健康发展等方面发挥更大作用。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二是</w:t>
      </w:r>
      <w:r>
        <w:rPr>
          <w:rFonts w:ascii="FangSong" w:hAnsi="FangSong" w:eastAsia="FangSong" w:cs="FangSong"/>
          <w:sz w:val="32"/>
          <w:szCs w:val="32"/>
          <w:spacing w:val="-2"/>
        </w:rPr>
        <w:t>我国将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深入实施新时代人才强国战略，加快建设世界重要人才中心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和创新高地，深化人才发展体制机制改革，加快建立以创新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价值、能力、贡献为导向的人才评价体系，全方位培养、引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进、用好人才，将为我国会计人才干事创业营造更加积极的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政策环境。</w:t>
      </w:r>
    </w:p>
    <w:p>
      <w:pPr>
        <w:ind w:left="23" w:right="13" w:firstLine="651"/>
        <w:spacing w:before="1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从挑战看，一是</w:t>
      </w:r>
      <w:r>
        <w:rPr>
          <w:rFonts w:ascii="FangSong" w:hAnsi="FangSong" w:eastAsia="FangSong" w:cs="FangSong"/>
          <w:sz w:val="32"/>
          <w:szCs w:val="32"/>
          <w:spacing w:val="-2"/>
        </w:rPr>
        <w:t>以信息技术、数字技术、人工智能为代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表的新一轮技术革命催生了新产业、新业态、新模式，对会</w:t>
      </w:r>
    </w:p>
    <w:p>
      <w:pPr>
        <w:sectPr>
          <w:footerReference w:type="default" r:id="rId3"/>
          <w:pgSz w:w="11906" w:h="16839"/>
          <w:pgMar w:top="1431" w:right="1785" w:bottom="1170" w:left="1785" w:header="0" w:footer="1033" w:gutter="0"/>
        </w:sectPr>
        <w:rPr/>
      </w:pPr>
    </w:p>
    <w:p>
      <w:pPr>
        <w:ind w:left="17" w:right="13" w:firstLine="16"/>
        <w:spacing w:before="214" w:line="33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计理论、会计职能、会计组织方式、会计工具手段等产生了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重大而深远的影响，需要会计理论工作者加强会计基础理论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研究，推动我国会计理论创新发展；</w:t>
      </w:r>
      <w:r>
        <w:rPr>
          <w:rFonts w:ascii="FangSong" w:hAnsi="FangSong" w:eastAsia="FangSong" w:cs="FangSong"/>
          <w:sz w:val="32"/>
          <w:szCs w:val="32"/>
          <w:spacing w:val="10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需要会计实务工作者深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入应用新技术，推动会计审计工作数字化转型；</w:t>
      </w:r>
      <w:r>
        <w:rPr>
          <w:rFonts w:ascii="FangSong" w:hAnsi="FangSong" w:eastAsia="FangSong" w:cs="FangSong"/>
          <w:sz w:val="32"/>
          <w:szCs w:val="32"/>
          <w:spacing w:val="10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需要会计管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理工作者加强会计数据相关标准建设，推动会计数据资源开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发利用。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二是</w:t>
      </w:r>
      <w:r>
        <w:rPr>
          <w:rFonts w:ascii="FangSong" w:hAnsi="FangSong" w:eastAsia="FangSong" w:cs="FangSong"/>
          <w:sz w:val="32"/>
          <w:szCs w:val="32"/>
          <w:spacing w:val="-1"/>
        </w:rPr>
        <w:t>我国会计人才队伍区域发展差异较大，结构性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失衡问题仍然存在，中西部地区会计人才队伍整体素质有待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提高，基层行政事业单位会计力量亟需增强，高端会计人才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仍然缺乏，难以满足高质量发展对创新型、复合型、国际化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人才的要求。</w:t>
      </w:r>
    </w:p>
    <w:p>
      <w:pPr>
        <w:ind w:firstLine="672"/>
        <w:spacing w:before="280" w:line="187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4"/>
        </w:rPr>
        <w:t>二、总体要求</w:t>
      </w:r>
    </w:p>
    <w:p>
      <w:pPr>
        <w:ind w:firstLine="654"/>
        <w:spacing w:before="277" w:line="183" w:lineRule="auto"/>
        <w:outlineLvl w:val="0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（</w:t>
      </w:r>
      <w:r>
        <w:rPr>
          <w:rFonts w:ascii="KaiTi" w:hAnsi="KaiTi" w:eastAsia="KaiTi" w:cs="KaiTi"/>
          <w:sz w:val="32"/>
          <w:szCs w:val="32"/>
          <w:spacing w:val="-90"/>
        </w:rPr>
        <w:t> 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一）指导思想。</w:t>
      </w:r>
    </w:p>
    <w:p>
      <w:pPr>
        <w:ind w:left="26" w:right="11" w:firstLine="684"/>
        <w:spacing w:before="282" w:line="319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3"/>
        </w:rPr>
        <w:t>以习近平新时代中国特色社会主义思想为指导，深入贯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彻党的十九大和十九届历次全会精神，增强</w:t>
      </w:r>
      <w:r>
        <w:rPr>
          <w:rFonts w:ascii="FangSong" w:hAnsi="FangSong" w:eastAsia="FangSong" w:cs="FangSong"/>
          <w:sz w:val="32"/>
          <w:szCs w:val="32"/>
          <w:spacing w:val="-106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“四个意识”，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坚定</w:t>
      </w:r>
      <w:r>
        <w:rPr>
          <w:rFonts w:ascii="FangSong" w:hAnsi="FangSong" w:eastAsia="FangSong" w:cs="FangSong"/>
          <w:sz w:val="32"/>
          <w:szCs w:val="32"/>
          <w:spacing w:val="-100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“四个自信”，做到</w:t>
      </w:r>
      <w:r>
        <w:rPr>
          <w:rFonts w:ascii="FangSong" w:hAnsi="FangSong" w:eastAsia="FangSong" w:cs="FangSong"/>
          <w:sz w:val="32"/>
          <w:szCs w:val="32"/>
          <w:spacing w:val="-114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“两个维护”，全面贯彻习近平总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书记关于新时代人才工作新理念新战略新举措，立足新发展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阶段，贯彻新发展理念，服务构建新发展格局，推动高质量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发展，坚持党管人才，坚持正确政治方向，坚持人才引领发</w:t>
      </w:r>
    </w:p>
    <w:p>
      <w:pPr>
        <w:ind w:left="26" w:right="13" w:firstLine="1"/>
        <w:spacing w:before="283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展，加大人才发展投入，构建科学规范、开放包容、运行高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效的会计人才培养体系，建立以诚信评价、专业评价、能力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评价为维度的会计人才综合评价体系，形成识才爱才敬才用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才的良好环境和政策优势，推动我国会计人才战略思维提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升、创新能力发展、数字智能转型，提升我国会计人才教育</w:t>
      </w:r>
    </w:p>
    <w:p>
      <w:pPr>
        <w:sectPr>
          <w:footerReference w:type="default" r:id="rId4"/>
          <w:pgSz w:w="11906" w:h="16839"/>
          <w:pgMar w:top="1431" w:right="1785" w:bottom="1168" w:left="1785" w:header="0" w:footer="1035" w:gutter="0"/>
        </w:sectPr>
        <w:rPr/>
      </w:pPr>
    </w:p>
    <w:p>
      <w:pPr>
        <w:ind w:left="36" w:right="102" w:hanging="6"/>
        <w:spacing w:before="217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培养综合实力和会计人才资源竞争优势，为全面建设社会主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义现代化国家提供有力人才保障。</w:t>
      </w:r>
    </w:p>
    <w:p>
      <w:pPr>
        <w:ind w:firstLine="654"/>
        <w:spacing w:line="204" w:lineRule="auto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（二）基本原则。</w:t>
      </w:r>
    </w:p>
    <w:p>
      <w:pPr>
        <w:ind w:firstLine="654"/>
        <w:spacing w:before="246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——</w:t>
      </w:r>
      <w:r>
        <w:rPr>
          <w:rFonts w:ascii="Times New Roman" w:hAnsi="Times New Roman" w:eastAsia="Times New Roman" w:cs="Times New Roman"/>
          <w:sz w:val="32"/>
          <w:szCs w:val="32"/>
          <w:spacing w:val="-24"/>
        </w:rPr>
        <w:t> 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坚持党管人才。</w:t>
      </w:r>
      <w:r>
        <w:rPr>
          <w:rFonts w:ascii="FangSong" w:hAnsi="FangSong" w:eastAsia="FangSong" w:cs="FangSong"/>
          <w:sz w:val="32"/>
          <w:szCs w:val="32"/>
          <w:spacing w:val="-95"/>
        </w:rPr>
        <w:t> </w:t>
      </w:r>
      <w:r>
        <w:rPr>
          <w:rFonts w:ascii="FangSong" w:hAnsi="FangSong" w:eastAsia="FangSong" w:cs="FangSong"/>
          <w:sz w:val="32"/>
          <w:szCs w:val="32"/>
          <w:spacing w:val="8"/>
        </w:rPr>
        <w:t>坚持党对会计人才工作的全面领</w:t>
      </w:r>
    </w:p>
    <w:p>
      <w:pPr>
        <w:ind w:left="31" w:right="100" w:firstLine="9"/>
        <w:spacing w:before="281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导，强化党组织领导和把关作用，全方位培养、引进、用好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会计人才，突出会计人才政治能力建设，引导广大会计人才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矢志爱国奉献、勇于创新创造。</w:t>
      </w:r>
    </w:p>
    <w:p>
      <w:pPr>
        <w:ind w:left="26" w:firstLine="628"/>
        <w:spacing w:before="2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坚持立德树人。</w:t>
      </w:r>
      <w:r>
        <w:rPr>
          <w:rFonts w:ascii="FangSong" w:hAnsi="FangSong" w:eastAsia="FangSong" w:cs="FangSong"/>
          <w:sz w:val="32"/>
          <w:szCs w:val="32"/>
          <w:spacing w:val="-1"/>
        </w:rPr>
        <w:t>将立德树人作为会计人才教育培养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的根本任务，弘扬社会主义核心价值观，加强会计法治教育、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诚信自律教育、职业精神培育和专业能力建设，增强责任意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识，提高担当本领，打造德才兼备、以德为先的会计人才队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伍。</w:t>
      </w:r>
    </w:p>
    <w:p>
      <w:pPr>
        <w:ind w:left="26" w:right="11" w:firstLine="628"/>
        <w:spacing w:before="5" w:line="31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强化顶层设计。</w:t>
      </w:r>
      <w:r>
        <w:rPr>
          <w:rFonts w:ascii="FangSong" w:hAnsi="FangSong" w:eastAsia="FangSong" w:cs="FangSong"/>
          <w:sz w:val="32"/>
          <w:szCs w:val="32"/>
          <w:spacing w:val="-1"/>
        </w:rPr>
        <w:t>围绕构建新发展格局和推动质量变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革、效率变革、动力变革目标，有效整合会计人才政策措施，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理顺政府、市场、社会、用人主体关系，明确各自功能定位，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构建梯次分明、定位清晰、科学合理的会计人才发展工作体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系。</w:t>
      </w:r>
    </w:p>
    <w:p>
      <w:pPr>
        <w:ind w:left="17" w:firstLine="636"/>
        <w:spacing w:before="284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聚焦高端群体。</w:t>
      </w:r>
      <w:r>
        <w:rPr>
          <w:rFonts w:ascii="FangSong" w:hAnsi="FangSong" w:eastAsia="FangSong" w:cs="FangSong"/>
          <w:sz w:val="32"/>
          <w:szCs w:val="32"/>
          <w:spacing w:val="-1"/>
        </w:rPr>
        <w:t>面向经济主战场、面向国家重大战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略需求，培养高层次会计人才，重点加强企业总会计师、行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政事业单位财务负责人、会计师事务所合伙人、会计教学科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研人才、国际化会计人才的培养，突出点上聚焦、以点带面、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高端引领。</w:t>
      </w:r>
    </w:p>
    <w:p>
      <w:pPr>
        <w:ind w:firstLine="654"/>
        <w:spacing w:before="1" w:line="20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注重整体提升。</w:t>
      </w:r>
      <w:r>
        <w:rPr>
          <w:rFonts w:ascii="FangSong" w:hAnsi="FangSong" w:eastAsia="FangSong" w:cs="FangSong"/>
          <w:sz w:val="32"/>
          <w:szCs w:val="32"/>
          <w:spacing w:val="-1"/>
        </w:rPr>
        <w:t>加大基层会计人才培养力度，重视</w:t>
      </w:r>
    </w:p>
    <w:p>
      <w:pPr>
        <w:sectPr>
          <w:footerReference w:type="default" r:id="rId5"/>
          <w:pgSz w:w="11906" w:h="16839"/>
          <w:pgMar w:top="1431" w:right="1699" w:bottom="1168" w:left="1785" w:header="0" w:footer="1033" w:gutter="0"/>
        </w:sectPr>
        <w:rPr/>
      </w:pPr>
    </w:p>
    <w:p>
      <w:pPr>
        <w:ind w:left="26" w:right="105" w:firstLine="11"/>
        <w:spacing w:before="217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青年人才培养，加强人才梯队建设，构建包括继续教育和学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历教育等在内的终身学习培养体系，形成分层次、分类型、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差异化的会计人才培养长效机制。</w:t>
      </w:r>
    </w:p>
    <w:p>
      <w:pPr>
        <w:ind w:left="23" w:firstLine="630"/>
        <w:spacing w:before="1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0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0"/>
        </w:rPr>
        <w:t>加强协同推进。</w:t>
      </w:r>
      <w:r>
        <w:rPr>
          <w:rFonts w:ascii="FangSong" w:hAnsi="FangSong" w:eastAsia="FangSong" w:cs="FangSong"/>
          <w:sz w:val="32"/>
          <w:szCs w:val="32"/>
          <w:spacing w:val="-10"/>
        </w:rPr>
        <w:t>政府部门强化组织领导、政策支持、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投入保障，激发高校、科研院所、企事业单位、社会团体和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机构等参与会计人才建设工作的积极性和活力，构建政府、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社会、市场协同推进的会计人才发展大格局。</w:t>
      </w:r>
    </w:p>
    <w:p>
      <w:pPr>
        <w:ind w:firstLine="654"/>
        <w:spacing w:line="204" w:lineRule="auto"/>
        <w:outlineLvl w:val="0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（</w:t>
      </w:r>
      <w:r>
        <w:rPr>
          <w:rFonts w:ascii="KaiTi" w:hAnsi="KaiTi" w:eastAsia="KaiTi" w:cs="KaiTi"/>
          <w:sz w:val="32"/>
          <w:szCs w:val="32"/>
          <w:spacing w:val="-92"/>
        </w:rPr>
        <w:t> 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三）发展目标。</w:t>
      </w:r>
    </w:p>
    <w:p>
      <w:pPr>
        <w:ind w:left="21" w:right="102" w:firstLine="572"/>
        <w:spacing w:before="246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spacing w:val="3"/>
        </w:rPr>
        <w:t>“</w:t>
      </w:r>
      <w:r>
        <w:rPr>
          <w:rFonts w:ascii="FangSong" w:hAnsi="FangSong" w:eastAsia="FangSong" w:cs="FangSong"/>
          <w:sz w:val="32"/>
          <w:szCs w:val="32"/>
          <w:spacing w:val="3"/>
        </w:rPr>
        <w:t>十四五</w:t>
      </w:r>
      <w:r>
        <w:rPr>
          <w:rFonts w:ascii="Times New Roman" w:hAnsi="Times New Roman" w:eastAsia="Times New Roman" w:cs="Times New Roman"/>
          <w:sz w:val="32"/>
          <w:szCs w:val="32"/>
          <w:spacing w:val="3"/>
        </w:rPr>
        <w:t>”</w:t>
      </w:r>
      <w:r>
        <w:rPr>
          <w:rFonts w:ascii="FangSong" w:hAnsi="FangSong" w:eastAsia="FangSong" w:cs="FangSong"/>
          <w:sz w:val="32"/>
          <w:szCs w:val="32"/>
          <w:spacing w:val="3"/>
        </w:rPr>
        <w:t>时期，通过深化改革，会计人才发展体制机制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改革取得突破性进展，会计人才培养、评价、使用体系更加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健全，会计人才创新活力充分激发，会计职业发展环境更加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优化，会计人才对我国经济社会发展的支撑作用明显增强。</w:t>
      </w:r>
    </w:p>
    <w:p>
      <w:pPr>
        <w:ind w:left="35" w:right="97" w:firstLine="619"/>
        <w:spacing w:before="1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会计人才结构不断优化，人才布局与经济社会发展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更加协调。</w:t>
      </w:r>
      <w:r>
        <w:rPr>
          <w:rFonts w:ascii="FangSong" w:hAnsi="FangSong" w:eastAsia="FangSong" w:cs="FangSong"/>
          <w:sz w:val="32"/>
          <w:szCs w:val="32"/>
          <w:spacing w:val="-2"/>
        </w:rPr>
        <w:t>会计人才资源总量稳步增长，会计人才分布、层</w:t>
      </w:r>
    </w:p>
    <w:p>
      <w:pPr>
        <w:ind w:left="23" w:right="102" w:firstLine="12"/>
        <w:spacing w:before="9" w:line="344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次和类别等结构更趋合理，中西部地区会计人才素质明显提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升，行政事业单位会计人才队伍不断充实，高端会计人才数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量比“十三五”期末增长</w:t>
      </w:r>
      <w:r>
        <w:rPr>
          <w:rFonts w:ascii="FangSong" w:hAnsi="FangSong" w:eastAsia="FangSong" w:cs="FangSong"/>
          <w:sz w:val="32"/>
          <w:szCs w:val="32"/>
          <w:spacing w:val="-50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3"/>
        </w:rPr>
        <w:t>35%</w:t>
      </w:r>
      <w:r>
        <w:rPr>
          <w:rFonts w:ascii="FangSong" w:hAnsi="FangSong" w:eastAsia="FangSong" w:cs="FangSong"/>
          <w:sz w:val="32"/>
          <w:szCs w:val="32"/>
          <w:spacing w:val="-3"/>
        </w:rPr>
        <w:t>，建设一批高水平会计人才高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地和高层次会计人才聚集平台，在会计理论前沿领域有一批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开拓者，在主要会计国际组织有一批决策参与者和专家团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队，在企业、行政事业单位、会计师事务所的关键岗位有一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批核心骨干力量。</w:t>
      </w:r>
    </w:p>
    <w:p>
      <w:pPr>
        <w:ind w:firstLine="654"/>
        <w:spacing w:before="17" w:line="192" w:lineRule="auto"/>
        <w:outlineLvl w:val="0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会计教育培养体系不断健全，人才培养效能显著提</w:t>
      </w:r>
    </w:p>
    <w:p>
      <w:pPr>
        <w:ind w:firstLine="34"/>
        <w:spacing w:before="263" w:line="18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升。</w:t>
      </w:r>
      <w:r>
        <w:rPr>
          <w:rFonts w:ascii="FangSong" w:hAnsi="FangSong" w:eastAsia="FangSong" w:cs="FangSong"/>
          <w:sz w:val="32"/>
          <w:szCs w:val="32"/>
          <w:spacing w:val="-62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以提升职业素养、创新能力为重点，完善会计专业技术</w:t>
      </w:r>
    </w:p>
    <w:p>
      <w:pPr>
        <w:sectPr>
          <w:footerReference w:type="default" r:id="rId6"/>
          <w:pgSz w:w="11906" w:h="16839"/>
          <w:pgMar w:top="1431" w:right="1697" w:bottom="1170" w:left="1785" w:header="0" w:footer="1033" w:gutter="0"/>
        </w:sectPr>
        <w:rPr/>
      </w:pPr>
    </w:p>
    <w:p>
      <w:pPr>
        <w:ind w:left="23" w:right="94" w:firstLine="16"/>
        <w:spacing w:before="218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资格考试和职称评审、注册会计师考试、继续教育、学历教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育等；</w:t>
      </w:r>
      <w:r>
        <w:rPr>
          <w:rFonts w:ascii="FangSong" w:hAnsi="FangSong" w:eastAsia="FangSong" w:cs="FangSong"/>
          <w:sz w:val="32"/>
          <w:szCs w:val="32"/>
          <w:spacing w:val="99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优化会计人员教育培养布局结构，基本形成各级财政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部门、用人单位、高校和科研院所、行业协会等共同参与的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开放、协同、联动的会计人员终身学习教育培训体系，不断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提高会计人才队伍的能力素质和整体水平，促进各级各类会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计人才认真履行岗位职责、规范执行财经法规、有效维护社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会主义市场经济秩序。</w:t>
      </w:r>
    </w:p>
    <w:p>
      <w:pPr>
        <w:ind w:left="22" w:firstLine="632"/>
        <w:spacing w:before="4" w:line="31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会计人才评价体系不断完善，人才评价作用有效发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挥。</w:t>
      </w:r>
      <w:r>
        <w:rPr>
          <w:rFonts w:ascii="FangSong" w:hAnsi="FangSong" w:eastAsia="FangSong" w:cs="FangSong"/>
          <w:sz w:val="32"/>
          <w:szCs w:val="32"/>
          <w:spacing w:val="-1"/>
        </w:rPr>
        <w:t>围绕新时代推进高质量发展对会计工作的新要求，完善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会计人才评价标准，突出评价职业道德、能力素质和工作业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绩，充分发挥会计专业技术资格考试评价在会计人才评价方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面的重要作用，促进评价结果与会计人才培养、使用相结合。</w:t>
      </w:r>
    </w:p>
    <w:p>
      <w:pPr>
        <w:ind w:left="26" w:right="91" w:firstLine="628"/>
        <w:spacing w:before="282" w:line="319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会计人才使用机制不断创新，人才使用效能明显提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升。</w:t>
      </w:r>
      <w:r>
        <w:rPr>
          <w:rFonts w:ascii="FangSong" w:hAnsi="FangSong" w:eastAsia="FangSong" w:cs="FangSong"/>
          <w:sz w:val="32"/>
          <w:szCs w:val="32"/>
          <w:spacing w:val="-2"/>
        </w:rPr>
        <w:t>加强与组织部门、人才主管部门、用人单位联动，推动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会计人才信息整合、数据共享，积极为会计人才拓展事业和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实现价值提供机会、条件和平台，促进会计人才有效流动和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优化配置，充分发挥会计人才在经济业务、经营活动、监督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管理等业务关</w:t>
      </w:r>
      <w:r>
        <w:rPr>
          <w:rFonts w:ascii="FangSong" w:hAnsi="FangSong" w:eastAsia="FangSong" w:cs="FangSong"/>
          <w:sz w:val="32"/>
          <w:szCs w:val="32"/>
          <w:spacing w:val="-86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口的作用。</w:t>
      </w:r>
    </w:p>
    <w:p>
      <w:pPr>
        <w:ind w:firstLine="673"/>
        <w:spacing w:before="280" w:line="187" w:lineRule="auto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4"/>
        </w:rPr>
        <w:t>三、主要任务</w:t>
      </w:r>
    </w:p>
    <w:p>
      <w:pPr>
        <w:ind w:firstLine="654"/>
        <w:spacing w:before="278" w:line="183" w:lineRule="auto"/>
        <w:outlineLvl w:val="0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（</w:t>
      </w:r>
      <w:r>
        <w:rPr>
          <w:rFonts w:ascii="KaiTi" w:hAnsi="KaiTi" w:eastAsia="KaiTi" w:cs="KaiTi"/>
          <w:sz w:val="32"/>
          <w:szCs w:val="32"/>
          <w:spacing w:val="-90"/>
        </w:rPr>
        <w:t> 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一）加强会计诚信建设。</w:t>
      </w:r>
    </w:p>
    <w:p>
      <w:pPr>
        <w:ind w:left="21" w:right="7" w:firstLine="645"/>
        <w:spacing w:before="284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诚信是会计职业道德的重要内容，也是对会计行业的最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基本要求。要加强会计法治建设，为会计诚信建设提供法律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保障。通过修订会计法律制度、制定会计人员职业道德规范，</w:t>
      </w:r>
    </w:p>
    <w:p>
      <w:pPr>
        <w:sectPr>
          <w:footerReference w:type="default" r:id="rId7"/>
          <w:pgSz w:w="11906" w:h="16839"/>
          <w:pgMar w:top="1431" w:right="1705" w:bottom="1168" w:left="1785" w:header="0" w:footer="1035" w:gutter="0"/>
        </w:sectPr>
        <w:rPr/>
      </w:pPr>
    </w:p>
    <w:p>
      <w:pPr>
        <w:ind w:left="27" w:right="13" w:hanging="7"/>
        <w:spacing w:before="218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"/>
        </w:rPr>
        <w:t>修订完善注册会计师职业道德守则等，强化会计诚信意识，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支持会计人员依法履职尽责，保护会计人员合法权益；</w:t>
      </w:r>
      <w:r>
        <w:rPr>
          <w:rFonts w:ascii="FangSong" w:hAnsi="FangSong" w:eastAsia="FangSong" w:cs="FangSong"/>
          <w:sz w:val="32"/>
          <w:szCs w:val="32"/>
          <w:spacing w:val="122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完善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会计法律责任体系，提高会计违法成本。要建立涵盖事前、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事中和事后全过程的会计诚信体系，建立会计人员信用信息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管理制度，规范信用信息归集、评价、利用，探索</w:t>
      </w:r>
      <w:r>
        <w:rPr>
          <w:shd w:val="clear" w:fill="FAFAFA"/>
          <w:rFonts w:ascii="FangSong" w:hAnsi="FangSong" w:eastAsia="FangSong" w:cs="FangSong"/>
          <w:sz w:val="32"/>
          <w:szCs w:val="32"/>
          <w:spacing w:val="-2"/>
        </w:rPr>
        <w:t>诚信</w:t>
      </w:r>
      <w:r>
        <w:rPr>
          <w:rFonts w:ascii="FangSong" w:hAnsi="FangSong" w:eastAsia="FangSong" w:cs="FangSong"/>
          <w:sz w:val="32"/>
          <w:szCs w:val="32"/>
          <w:spacing w:val="-2"/>
        </w:rPr>
        <w:t>积分</w:t>
      </w:r>
    </w:p>
    <w:p>
      <w:pPr>
        <w:ind w:left="21" w:right="14" w:firstLine="6"/>
        <w:spacing w:before="2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shd w:val="clear" w:fill="FAFAFA"/>
          <w:rFonts w:ascii="FangSong" w:hAnsi="FangSong" w:eastAsia="FangSong" w:cs="FangSong"/>
          <w:sz w:val="32"/>
          <w:szCs w:val="32"/>
          <w:spacing w:val="11"/>
        </w:rPr>
        <w:t>管理机制</w:t>
      </w:r>
      <w:r>
        <w:rPr>
          <w:rFonts w:ascii="FangSong" w:hAnsi="FangSong" w:eastAsia="FangSong" w:cs="FangSong"/>
          <w:sz w:val="32"/>
          <w:szCs w:val="32"/>
          <w:spacing w:val="11"/>
        </w:rPr>
        <w:t>，健全会计人员守信联合激励和失信联合惩戒机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制，加强与有关部门合作，实现信用信息的互换、互通和共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享，将会计人员信用信息作为会计人才选拔、培养、评价、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使用的重要依据。支持会计相关行业协会建立健全信用承诺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制度，加强行业自律。要加强会计法治教育、会计诚信教育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和思政教育，将会计职业道德作为会计人才培养教育的重要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内容，推动财会类专业教育加强职业道德和课程思政建设。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要加大会计诚信宣传，组织开展先进会计工作者评选表彰，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健全评选表彰机制，宣传先进事迹，鼓励会计人才主动担负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起时代赋予的使命责任；</w:t>
      </w:r>
      <w:r>
        <w:rPr>
          <w:rFonts w:ascii="FangSong" w:hAnsi="FangSong" w:eastAsia="FangSong" w:cs="FangSong"/>
          <w:sz w:val="32"/>
          <w:szCs w:val="32"/>
          <w:spacing w:val="104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加强对典型失信案例的警示教育。</w:t>
      </w:r>
    </w:p>
    <w:p>
      <w:pPr>
        <w:ind w:firstLine="654"/>
        <w:spacing w:before="1" w:line="201" w:lineRule="auto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（二）构建会计人才能力框架。</w:t>
      </w:r>
    </w:p>
    <w:p>
      <w:pPr>
        <w:ind w:left="21" w:right="13" w:firstLine="651"/>
        <w:spacing w:before="252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12"/>
        </w:rPr>
        <w:t>会计人才能力框架是从事会计工作或履行会计相关岗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位职责应具备的能力和要求的组合，包括知识、技能、价值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观等。</w:t>
      </w:r>
      <w:r>
        <w:rPr>
          <w:rFonts w:ascii="FangSong" w:hAnsi="FangSong" w:eastAsia="FangSong" w:cs="FangSong"/>
          <w:sz w:val="32"/>
          <w:szCs w:val="32"/>
          <w:spacing w:val="-80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以经济发展需求和行业发展趋势为导向，遵循人才成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长规律，把握会计职业特点，针对不同层次、不同类别的会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计人才分别构建能力框架，强化对会计信息化能力的要求，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推动各级各类会计人才适应会计工作数字化转型。以能力框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架为指引，制定会计人员继续教育科目指南，修订中国注册</w:t>
      </w:r>
    </w:p>
    <w:p>
      <w:pPr>
        <w:sectPr>
          <w:footerReference w:type="default" r:id="rId8"/>
          <w:pgSz w:w="11906" w:h="16839"/>
          <w:pgMar w:top="1431" w:right="1785" w:bottom="1170" w:left="1785" w:header="0" w:footer="1033" w:gutter="0"/>
        </w:sectPr>
        <w:rPr/>
      </w:pPr>
    </w:p>
    <w:p>
      <w:pPr>
        <w:ind w:left="32" w:right="86" w:hanging="1"/>
        <w:spacing w:before="217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11"/>
        </w:rPr>
        <w:t>会计师胜任能力指南，构建高端会计人才培养核心课程体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系，积极引导广大会计人员根据职业发展要求，持续加强能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力建设，推动会计工作更好地服务高质量发展。</w:t>
      </w:r>
    </w:p>
    <w:p>
      <w:pPr>
        <w:ind w:firstLine="654"/>
        <w:spacing w:line="204" w:lineRule="auto"/>
        <w:outlineLvl w:val="0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（</w:t>
      </w:r>
      <w:r>
        <w:rPr>
          <w:rFonts w:ascii="KaiTi" w:hAnsi="KaiTi" w:eastAsia="KaiTi" w:cs="KaiTi"/>
          <w:sz w:val="32"/>
          <w:szCs w:val="32"/>
          <w:spacing w:val="-91"/>
        </w:rPr>
        <w:t> 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三）健全会计人才评价体系。</w:t>
      </w:r>
    </w:p>
    <w:p>
      <w:pPr>
        <w:ind w:left="25" w:right="86" w:firstLine="647"/>
        <w:spacing w:before="237" w:line="334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会计人才评价是会计人才发展体制机制的重要部分，是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会计人才资源开发管理和使用的前提。探索建立以诚信评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价、专业评价、能力评价为维度的会计人才综合评价体系，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充分发挥会计人才评价对会计人才教育培养的导向作用，促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进广大会计人员提升能力、诚信执业。完善会计专业技术资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格考试评价制度，修订会计专业技术资格考试大纲，加强会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计专业技术资格考试组织实施管理，探索推进初级会计专业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技术资格考试一年多考。加大对高级和正高级会计专业技术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资格评审工作的指导力度，向艰苦边远地区适当放宽评审标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准。研究会计专业技术资格考试、评审与注册会计师等职业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资格考试科目互认、与会计专业学位研究生教育衔接的机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制、与高端会计人才培养衔接的机制，减少重复评价，畅通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各类会计人才流动、提升的渠道。</w:t>
      </w:r>
    </w:p>
    <w:p>
      <w:pPr>
        <w:ind w:firstLine="654"/>
        <w:spacing w:before="282" w:line="183" w:lineRule="auto"/>
        <w:outlineLvl w:val="0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（</w:t>
      </w:r>
      <w:r>
        <w:rPr>
          <w:rFonts w:ascii="KaiTi" w:hAnsi="KaiTi" w:eastAsia="KaiTi" w:cs="KaiTi"/>
          <w:sz w:val="32"/>
          <w:szCs w:val="32"/>
          <w:spacing w:val="-79"/>
        </w:rPr>
        <w:t> 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四）完善继续教育管理体制机制。</w:t>
      </w:r>
    </w:p>
    <w:p>
      <w:pPr>
        <w:ind w:left="19" w:firstLine="658"/>
        <w:spacing w:before="283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12"/>
        </w:rPr>
        <w:t>开展继续教育是建设高素质专业化会计人才队伍的基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础性战略性工作。紧密结合经济社会和会计行业发展要求，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以能力建设为核心，完善继续教育制度，丰富继续教育内容，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创新继续教育方式，突出继续教育的针对性、差异化、实用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</w:rPr>
        <w:t>性和前瞻性，持续提高继续教育质量。充分利用云计算、大</w:t>
      </w:r>
    </w:p>
    <w:p>
      <w:pPr>
        <w:sectPr>
          <w:footerReference w:type="default" r:id="rId9"/>
          <w:pgSz w:w="11906" w:h="16839"/>
          <w:pgMar w:top="1431" w:right="1713" w:bottom="1170" w:left="1785" w:header="0" w:footer="1033" w:gutter="0"/>
        </w:sectPr>
        <w:rPr/>
      </w:pPr>
    </w:p>
    <w:p>
      <w:pPr>
        <w:ind w:left="31" w:right="13" w:firstLine="3"/>
        <w:spacing w:before="217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数据、虚拟现实、人工智能等新技术，推进继续教育信息化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平台建设和应用，提供标准统一、内容规范、质量优秀的会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计人员继续教育课程和注册会计师胜任能力全要素模块课</w:t>
      </w:r>
    </w:p>
    <w:p>
      <w:pPr>
        <w:ind w:left="23" w:right="13" w:firstLine="6"/>
        <w:spacing w:before="2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程，开展继续教育师资库建设。将继续教育完成情况作为参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加会计人才评价、会计人才选拔、先进会计工作者评选的重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要依据。加强对继续教育机构的指导和监督，鼓励继续教育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机构提供优质继续教育课程资源。各地财政部门应加强对本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地区基层会计人员继续教育的管理。各业务主管部门、用人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单位应支持和保障会计人员、注册会计师参加继续教育。会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计人员、注册会计师应主动适应岗位需要和职业发展要求完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成继续教育，不断完善知识结构，增强创新能力，提高专业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水平。</w:t>
      </w:r>
    </w:p>
    <w:p>
      <w:pPr>
        <w:ind w:firstLine="654"/>
        <w:spacing w:before="1" w:line="201" w:lineRule="auto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（五）</w:t>
      </w:r>
      <w:r>
        <w:rPr>
          <w:rFonts w:ascii="KaiTi" w:hAnsi="KaiTi" w:eastAsia="KaiTi" w:cs="KaiTi"/>
          <w:sz w:val="32"/>
          <w:szCs w:val="32"/>
          <w:spacing w:val="-15"/>
        </w:rPr>
        <w:t> 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加强高端会计人才培训培养。</w:t>
      </w:r>
    </w:p>
    <w:p>
      <w:pPr>
        <w:ind w:left="27" w:right="16" w:firstLine="634"/>
        <w:spacing w:before="253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健全高端会计人才培训培养的有关制度安排，重点对大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中型企业总会计师、行政事业单位财务负责人、会计师事务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所合伙人等高端财会群体及其后备人员进行培训培养。完善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以职业需求为导向、以实践能力为重点的高端会计人才培训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培养模式，课上讲授与课下研讨相结合，课堂教学与现场教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学相结合，线上培训与线下培训相结合，增强培训的实践性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和实用性。财政部重点对中央单位和省级单位开展培训，设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置短期培训和长期培训两个类别，短期培训聚焦岗位能力培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训，长期培训着重加强中青年人才培养，有关培训资源将适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当向艰苦边远地区倾斜。鼓励和支持各地财政部门加强对本</w:t>
      </w:r>
    </w:p>
    <w:p>
      <w:pPr>
        <w:sectPr>
          <w:footerReference w:type="default" r:id="rId10"/>
          <w:pgSz w:w="11906" w:h="16839"/>
          <w:pgMar w:top="1431" w:right="1785" w:bottom="1170" w:left="1785" w:header="0" w:footer="1033" w:gutter="0"/>
        </w:sectPr>
        <w:rPr/>
      </w:pPr>
    </w:p>
    <w:p>
      <w:pPr>
        <w:ind w:left="23" w:right="86"/>
        <w:spacing w:before="219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"/>
        </w:rPr>
        <w:t>地区单位重点群体的培训，并注重加强对本地区中小企业、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民营企业、基层行政事业单位财务负责人和财政总预算会计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以及代理记账机构负责人的培训。财政部推动全国高端会计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人才培养纳入国家高端人才培养体系，各地财政部门应推动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本地区高端会计人才培养纳入本级政府高端人才培养体系。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各业务主管部门和用人单位应根据行业发展需求，有针对性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地培养本行业、本领域、本单位的高端会计人才和涉外会计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人才。各用人单位应鼓励和支持会计人员参加培训，并提供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必要保障。</w:t>
      </w:r>
    </w:p>
    <w:p>
      <w:pPr>
        <w:ind w:firstLine="654"/>
        <w:spacing w:line="204" w:lineRule="auto"/>
        <w:outlineLvl w:val="0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（</w:t>
      </w:r>
      <w:r>
        <w:rPr>
          <w:rFonts w:ascii="KaiTi" w:hAnsi="KaiTi" w:eastAsia="KaiTi" w:cs="KaiTi"/>
          <w:sz w:val="32"/>
          <w:szCs w:val="32"/>
          <w:spacing w:val="-79"/>
        </w:rPr>
        <w:t> 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六）推进会计学科专业体系建设。</w:t>
      </w:r>
    </w:p>
    <w:p>
      <w:pPr>
        <w:ind w:left="29" w:right="86" w:firstLine="643"/>
        <w:spacing w:before="243" w:line="32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会计学科专业是会计人才培养的基础和载体。构建适应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经济发展、产业结构调整、新技术革命、国家治理体系和治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理能力现代化等新形势的会计学科专业体系，积极推进论证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会计学一级学科申报和建设。把握数字化、网络化、智能化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融合发展的契机，促进会计学科与其他学科的交叉融合。适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当增加政府会计、管理会计、会计信息化相关课程内容的比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重。财政部门配合教育部门深化会计学历教育改革，依托部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分高校，聚焦直接影响会计学科专业体系建设的关键因素，</w:t>
      </w:r>
    </w:p>
    <w:p>
      <w:pPr>
        <w:ind w:left="26" w:firstLine="7"/>
        <w:spacing w:before="283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从师资、课程、教材、教学内容、教学方式和实践基地等方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面进行以战略思维、业财融合、数字智能为导向的教改研究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和探索，推动产学研一体化发展。增强会计职业教育适应性，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进一步完善培养机制。加强会计基础理论研究，争做国际学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术前沿并行者乃至领跑者，开展战略性、全局性、前瞻性问</w:t>
      </w:r>
    </w:p>
    <w:p>
      <w:pPr>
        <w:sectPr>
          <w:footerReference w:type="default" r:id="rId11"/>
          <w:pgSz w:w="11906" w:h="16839"/>
          <w:pgMar w:top="1431" w:right="1713" w:bottom="1168" w:left="1785" w:header="0" w:footer="1035" w:gutter="0"/>
        </w:sectPr>
        <w:rPr/>
      </w:pPr>
    </w:p>
    <w:p>
      <w:pPr>
        <w:ind w:left="31" w:right="102" w:hanging="1"/>
        <w:spacing w:before="214" w:line="347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题研究，创新科研组织模式，建立重点研究基地，打造一批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新型高校智库，为重大会计政策制定提供支持。</w:t>
      </w:r>
    </w:p>
    <w:p>
      <w:pPr>
        <w:ind w:firstLine="654"/>
        <w:spacing w:line="204" w:lineRule="auto"/>
        <w:outlineLvl w:val="0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（七）提升会计专业学位研究生教育质量。</w:t>
      </w:r>
    </w:p>
    <w:p>
      <w:pPr>
        <w:ind w:left="40" w:right="102" w:firstLine="632"/>
        <w:spacing w:before="247" w:line="34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会计专业学位研究生教育主要培养具有较强专业能力、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职业素养和创新思维的应用型会计人才。财政部会同国家教</w:t>
      </w:r>
    </w:p>
    <w:p>
      <w:pPr>
        <w:ind w:left="39" w:hanging="9"/>
        <w:spacing w:before="3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育主管部门、人才主管部门，面向会计行业当前及未来人才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重大需求，开展会计硕士专业学位核心课程建设、教材建设、</w:t>
      </w:r>
    </w:p>
    <w:p>
      <w:pPr>
        <w:ind w:left="23" w:right="13" w:firstLine="2"/>
        <w:spacing w:before="3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0"/>
        </w:rPr>
        <w:t>教学案例库建设和教育质量认证等工作；</w:t>
      </w:r>
      <w:r>
        <w:rPr>
          <w:rFonts w:ascii="FangSong" w:hAnsi="FangSong" w:eastAsia="FangSong" w:cs="FangSong"/>
          <w:sz w:val="32"/>
          <w:szCs w:val="32"/>
          <w:spacing w:val="7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积极推进会计硕士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专业学位教育与会计专业技术中级资格的衔接；</w:t>
      </w:r>
      <w:r>
        <w:rPr>
          <w:rFonts w:ascii="FangSong" w:hAnsi="FangSong" w:eastAsia="FangSong" w:cs="FangSong"/>
          <w:sz w:val="32"/>
          <w:szCs w:val="32"/>
          <w:spacing w:val="7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积极推进设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立会计博士专业学位，完善会计专业学位体系；</w:t>
      </w:r>
      <w:r>
        <w:rPr>
          <w:rFonts w:ascii="FangSong" w:hAnsi="FangSong" w:eastAsia="FangSong" w:cs="FangSong"/>
          <w:sz w:val="32"/>
          <w:szCs w:val="32"/>
          <w:spacing w:val="7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优化跨院校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的教师、学生之间的交流沟通学习平台，推进培养单位与实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务部门在课程建设、实习实践和科学研究方面的合作。各培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养单位要加大教学投入，健全教学激励机制，加强国际合作，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建立培养方案动态调整机制，着力增强研究生实践能力、创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新能力；</w:t>
      </w:r>
      <w:r>
        <w:rPr>
          <w:rFonts w:ascii="FangSong" w:hAnsi="FangSong" w:eastAsia="FangSong" w:cs="FangSong"/>
          <w:sz w:val="32"/>
          <w:szCs w:val="32"/>
          <w:spacing w:val="10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培养优秀师资，引入和配备具有丰富实务经验、大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数据分析等学科背景的会计青年教师；</w:t>
      </w:r>
      <w:r>
        <w:rPr>
          <w:rFonts w:ascii="FangSong" w:hAnsi="FangSong" w:eastAsia="FangSong" w:cs="FangSong"/>
          <w:sz w:val="32"/>
          <w:szCs w:val="32"/>
          <w:spacing w:val="125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丰富课堂形式，采用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案例教学、沙盘模拟、情景模拟、翻转课堂、整合性学习、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线上线下混合式教学等教学方法；</w:t>
      </w:r>
      <w:r>
        <w:rPr>
          <w:rFonts w:ascii="FangSong" w:hAnsi="FangSong" w:eastAsia="FangSong" w:cs="FangSong"/>
          <w:sz w:val="32"/>
          <w:szCs w:val="32"/>
          <w:spacing w:val="106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规范实习实践基地管理，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与实践基地深入合作，开展符合实务导向要求的课外综合素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质活动。</w:t>
      </w:r>
    </w:p>
    <w:p>
      <w:pPr>
        <w:ind w:firstLine="654"/>
        <w:spacing w:before="1" w:line="201" w:lineRule="auto"/>
        <w:outlineLvl w:val="0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（八）搭建会计人员管理服务平台。</w:t>
      </w:r>
    </w:p>
    <w:p>
      <w:pPr>
        <w:ind w:firstLine="666"/>
        <w:spacing w:before="250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</w:rPr>
        <w:t>搭建会计人员管理服务平台是贯彻落实</w:t>
      </w:r>
      <w:r>
        <w:rPr>
          <w:rFonts w:ascii="Times New Roman" w:hAnsi="Times New Roman" w:eastAsia="Times New Roman" w:cs="Times New Roman"/>
          <w:sz w:val="32"/>
          <w:szCs w:val="32"/>
        </w:rPr>
        <w:t>“</w:t>
      </w:r>
      <w:r>
        <w:rPr>
          <w:rFonts w:ascii="FangSong" w:hAnsi="FangSong" w:eastAsia="FangSong" w:cs="FangSong"/>
          <w:sz w:val="32"/>
          <w:szCs w:val="32"/>
        </w:rPr>
        <w:t>放管服</w:t>
      </w:r>
      <w:r>
        <w:rPr>
          <w:rFonts w:ascii="Times New Roman" w:hAnsi="Times New Roman" w:eastAsia="Times New Roman" w:cs="Times New Roman"/>
          <w:sz w:val="32"/>
          <w:szCs w:val="32"/>
        </w:rPr>
        <w:t>”</w:t>
      </w:r>
      <w:r>
        <w:rPr>
          <w:rFonts w:ascii="FangSong" w:hAnsi="FangSong" w:eastAsia="FangSong" w:cs="FangSong"/>
          <w:sz w:val="32"/>
          <w:szCs w:val="32"/>
        </w:rPr>
        <w:t>改革要</w:t>
      </w:r>
    </w:p>
    <w:p>
      <w:pPr>
        <w:ind w:firstLine="40"/>
        <w:spacing w:before="283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求，加强会计人员事中事后管理的重要手段。财政部建设全</w:t>
      </w:r>
    </w:p>
    <w:p>
      <w:pPr>
        <w:sectPr>
          <w:footerReference w:type="default" r:id="rId12"/>
          <w:pgSz w:w="11906" w:h="16839"/>
          <w:pgMar w:top="1431" w:right="1699" w:bottom="1170" w:left="1785" w:header="0" w:footer="1035" w:gutter="0"/>
        </w:sectPr>
        <w:rPr/>
      </w:pPr>
    </w:p>
    <w:p>
      <w:pPr>
        <w:ind w:left="16" w:firstLine="37"/>
        <w:spacing w:before="220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"/>
        </w:rPr>
        <w:t>国统一的会计人员管理服务平台，对会计人员的基础信息、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信用信息、继续教育信息等进行采集、管理和维护，建设全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国会计人才数据库，动态掌握会计人才发展状况。各省级财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政部门建立本地区会计人员管理服务平台，为本地区会计人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员提供特色服务。财政部门应充分利用信息化技术，加强会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计人员信息的分析、查询、利用，推动会计人员信息互联与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共享，为会计考试报名、证书办理、继续教育登记等提供便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捷高效政务服务，注重保护会计人员信息安全；</w:t>
      </w:r>
      <w:r>
        <w:rPr>
          <w:rFonts w:ascii="FangSong" w:hAnsi="FangSong" w:eastAsia="FangSong" w:cs="FangSong"/>
          <w:sz w:val="32"/>
          <w:szCs w:val="32"/>
          <w:spacing w:val="8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建立高端会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计人才数据库，搭建高端会计人才交流平台，吸收优秀人才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加入会计专业咨询委员会提供决策咨询、担任师资、开展课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题研究，发挥会计人才专业力量。逐步建立起行业主管部门、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组织部门、人才主管部门、用人单位、会计人才共同参与的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会计人才服务体系。</w:t>
      </w:r>
    </w:p>
    <w:p>
      <w:pPr>
        <w:ind w:firstLine="654"/>
        <w:spacing w:line="204" w:lineRule="auto"/>
        <w:outlineLvl w:val="0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（九）</w:t>
      </w:r>
      <w:r>
        <w:rPr>
          <w:rFonts w:ascii="KaiTi" w:hAnsi="KaiTi" w:eastAsia="KaiTi" w:cs="KaiTi"/>
          <w:sz w:val="32"/>
          <w:szCs w:val="32"/>
          <w:spacing w:val="-15"/>
        </w:rPr>
        <w:t> 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加大会计人才培养基地建设。</w:t>
      </w:r>
    </w:p>
    <w:p>
      <w:pPr>
        <w:ind w:left="17" w:right="100" w:firstLine="654"/>
        <w:spacing w:before="248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12"/>
        </w:rPr>
        <w:t>会计人才培养基地是对会计人才进行知识更新和能力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提升的服务平台。财政部加强国家会计学院建设，推动国家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会计学院坚守高端培训办学使命，开展高端会计人才培养、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会计专业学位研究生教育，创新培养模式、提高师资水平，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打造高端会计人才培养主阵地；</w:t>
      </w:r>
      <w:r>
        <w:rPr>
          <w:rFonts w:ascii="FangSong" w:hAnsi="FangSong" w:eastAsia="FangSong" w:cs="FangSong"/>
          <w:sz w:val="32"/>
          <w:szCs w:val="32"/>
          <w:spacing w:val="10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坚定特色发展办学方向，在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高端会计人才培养、学位教育、智库建设中突出优势领域，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形成差异定位协同发展新格局；</w:t>
      </w:r>
      <w:r>
        <w:rPr>
          <w:rFonts w:ascii="FangSong" w:hAnsi="FangSong" w:eastAsia="FangSong" w:cs="FangSong"/>
          <w:sz w:val="32"/>
          <w:szCs w:val="32"/>
          <w:spacing w:val="10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坚持整合资源办学策略，切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实发挥学院董事会、战略咨询委员会的咨询和支持作用，加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强高质量在线学习平台建设，共建携手共进合作共赢大平</w:t>
      </w:r>
    </w:p>
    <w:p>
      <w:pPr>
        <w:sectPr>
          <w:footerReference w:type="default" r:id="rId13"/>
          <w:pgSz w:w="11906" w:h="16839"/>
          <w:pgMar w:top="1431" w:right="1699" w:bottom="1170" w:left="1785" w:header="0" w:footer="1033" w:gutter="0"/>
        </w:sectPr>
        <w:rPr/>
      </w:pPr>
    </w:p>
    <w:p>
      <w:pPr>
        <w:ind w:left="23" w:firstLine="39"/>
        <w:spacing w:before="213" w:line="32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3"/>
        </w:rPr>
        <w:t>台。鼓励和支持在北京、上海、粤港澳大湾区建设高水平会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计人才高地，在高端会计人才集中的中心城市建设吸引和集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聚会计人才的平台。鼓励和支持各地区重点针对地区、行业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中急需紧缺的会计人才开展培训，为社会各单位和会计人员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提供精细化的业务培训、能力提升等服务。鼓励和引导企业、</w:t>
      </w:r>
      <w:r>
        <w:rPr>
          <w:rFonts w:ascii="FangSong" w:hAnsi="FangSong" w:eastAsia="FangSong" w:cs="FangSong"/>
          <w:sz w:val="32"/>
          <w:szCs w:val="32"/>
          <w:spacing w:val="26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高校、科研院所等参与会计人才联合培养，注重发挥会计行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业组织（</w:t>
      </w:r>
      <w:r>
        <w:rPr>
          <w:rFonts w:ascii="FangSong" w:hAnsi="FangSong" w:eastAsia="FangSong" w:cs="FangSong"/>
          <w:sz w:val="32"/>
          <w:szCs w:val="32"/>
          <w:spacing w:val="-50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团体）</w:t>
      </w:r>
      <w:r>
        <w:rPr>
          <w:rFonts w:ascii="FangSong" w:hAnsi="FangSong" w:eastAsia="FangSong" w:cs="FangSong"/>
          <w:sz w:val="32"/>
          <w:szCs w:val="32"/>
          <w:spacing w:val="-3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在会计人才培养方面的作用，支持会计行业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组织（</w:t>
      </w:r>
      <w:r>
        <w:rPr>
          <w:rFonts w:ascii="FangSong" w:hAnsi="FangSong" w:eastAsia="FangSong" w:cs="FangSong"/>
          <w:sz w:val="32"/>
          <w:szCs w:val="32"/>
          <w:spacing w:val="-54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团体）</w:t>
      </w:r>
      <w:r>
        <w:rPr>
          <w:rFonts w:ascii="FangSong" w:hAnsi="FangSong" w:eastAsia="FangSong" w:cs="FangSong"/>
          <w:sz w:val="32"/>
          <w:szCs w:val="32"/>
          <w:spacing w:val="-3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搭建会计学术交流、实践交流平台。</w:t>
      </w:r>
    </w:p>
    <w:p>
      <w:pPr>
        <w:ind w:firstLine="686"/>
        <w:spacing w:before="280" w:line="187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6"/>
        </w:rPr>
        <w:t>四、重大工程</w:t>
      </w:r>
    </w:p>
    <w:p>
      <w:pPr>
        <w:ind w:firstLine="677"/>
        <w:spacing w:before="277" w:line="183" w:lineRule="auto"/>
        <w:outlineLvl w:val="0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为培养各领域的高端会计人才，财政部实施一系列重大</w:t>
      </w:r>
    </w:p>
    <w:p>
      <w:pPr>
        <w:ind w:left="26" w:right="100" w:firstLine="5"/>
        <w:spacing w:before="284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会计人才培养工程，着力培养符合新时代高质量发展要求的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大中型企业高端会计人才，符合新时代行政事业单位管理要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求的高端会计人才，符合国家建设要求的注册会计师，符合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教育改革要求、贴近会计实务的会计教学科研人才和学术带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头人，符合会计国际交流合作需要的国际化高端会计人才。</w:t>
      </w:r>
    </w:p>
    <w:p>
      <w:pPr>
        <w:ind w:firstLine="654"/>
        <w:spacing w:line="204" w:lineRule="auto"/>
        <w:outlineLvl w:val="0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（</w:t>
      </w:r>
      <w:r>
        <w:rPr>
          <w:rFonts w:ascii="KaiTi" w:hAnsi="KaiTi" w:eastAsia="KaiTi" w:cs="KaiTi"/>
          <w:sz w:val="32"/>
          <w:szCs w:val="32"/>
          <w:spacing w:val="-74"/>
        </w:rPr>
        <w:t> 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一）大中型企业总会计师培养工程。</w:t>
      </w:r>
    </w:p>
    <w:p>
      <w:pPr>
        <w:ind w:left="31" w:right="102" w:firstLine="643"/>
        <w:spacing w:before="245" w:line="26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通过实施大中型企业总会计师培养工程，着力培养符合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新时代高质量发展要求的大中型企业高端会计人才，即具有</w:t>
      </w:r>
    </w:p>
    <w:p>
      <w:pPr>
        <w:ind w:left="34" w:right="13" w:firstLine="54"/>
        <w:spacing w:before="283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4"/>
        </w:rPr>
        <w:t>良好职业操守、新时代发展理念、管理创新能力、全球战略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眼光、社会责任感，能够站在时代前沿和战略全局思考问题，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为实现企业战略目标出谋划策；</w:t>
      </w:r>
      <w:r>
        <w:rPr>
          <w:rFonts w:ascii="FangSong" w:hAnsi="FangSong" w:eastAsia="FangSong" w:cs="FangSong"/>
          <w:sz w:val="32"/>
          <w:szCs w:val="32"/>
          <w:spacing w:val="91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能够形成与企业发展相适应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的财务管理模式，有效发挥财务工作对企业发展战略和经营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决策的支撑作用，不断提升价值创造能力；</w:t>
      </w:r>
      <w:r>
        <w:rPr>
          <w:rFonts w:ascii="FangSong" w:hAnsi="FangSong" w:eastAsia="FangSong" w:cs="FangSong"/>
          <w:sz w:val="32"/>
          <w:szCs w:val="32"/>
          <w:spacing w:val="116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能够充分利用国</w:t>
      </w:r>
    </w:p>
    <w:p>
      <w:pPr>
        <w:sectPr>
          <w:footerReference w:type="default" r:id="rId14"/>
          <w:pgSz w:w="11906" w:h="16839"/>
          <w:pgMar w:top="1431" w:right="1699" w:bottom="1168" w:left="1785" w:header="0" w:footer="1035" w:gutter="0"/>
        </w:sectPr>
        <w:rPr/>
      </w:pPr>
    </w:p>
    <w:p>
      <w:pPr>
        <w:ind w:left="26" w:right="13" w:firstLine="26"/>
        <w:spacing w:before="217" w:line="328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3"/>
        </w:rPr>
        <w:t>际国内两个市场、两种资源，为企业发展提出全球性解决方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案；</w:t>
      </w:r>
      <w:r>
        <w:rPr>
          <w:rFonts w:ascii="FangSong" w:hAnsi="FangSong" w:eastAsia="FangSong" w:cs="FangSong"/>
          <w:sz w:val="32"/>
          <w:szCs w:val="32"/>
          <w:spacing w:val="123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能够有效识别、研判和应对经营风险，为企业健康持续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</w:rPr>
        <w:t>发展提供支持和保障；</w:t>
      </w:r>
      <w:r>
        <w:rPr>
          <w:rFonts w:ascii="FangSong" w:hAnsi="FangSong" w:eastAsia="FangSong" w:cs="FangSong"/>
          <w:sz w:val="32"/>
          <w:szCs w:val="32"/>
          <w:spacing w:val="131"/>
        </w:rPr>
        <w:t> </w:t>
      </w:r>
      <w:r>
        <w:rPr>
          <w:rFonts w:ascii="FangSong" w:hAnsi="FangSong" w:eastAsia="FangSong" w:cs="FangSong"/>
          <w:sz w:val="32"/>
          <w:szCs w:val="32"/>
        </w:rPr>
        <w:t>能够引领带动企业会计人才队伍发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展。具体培养计划为：</w:t>
      </w:r>
      <w:r>
        <w:rPr>
          <w:rFonts w:ascii="FangSong" w:hAnsi="FangSong" w:eastAsia="FangSong" w:cs="FangSong"/>
          <w:sz w:val="32"/>
          <w:szCs w:val="32"/>
          <w:spacing w:val="97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对中央企业一二三级企业、省级国有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企业一二级企业、上市公司和地方重点企业总会计师开展轮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2"/>
        </w:rPr>
        <w:t>训，提升总会计师岗位能力素质，每年培训约</w:t>
      </w:r>
      <w:r>
        <w:rPr>
          <w:rFonts w:ascii="FangSong" w:hAnsi="FangSong" w:eastAsia="FangSong" w:cs="FangSong"/>
          <w:sz w:val="32"/>
          <w:szCs w:val="32"/>
          <w:spacing w:val="-28"/>
        </w:rPr>
        <w:t> </w:t>
      </w:r>
      <w:r>
        <w:rPr>
          <w:rFonts w:ascii="FangSong" w:hAnsi="FangSong" w:eastAsia="FangSong" w:cs="FangSong"/>
          <w:sz w:val="32"/>
          <w:szCs w:val="32"/>
          <w:spacing w:val="2"/>
        </w:rPr>
        <w:t>2900</w:t>
      </w:r>
      <w:r>
        <w:rPr>
          <w:rFonts w:ascii="FangSong" w:hAnsi="FangSong" w:eastAsia="FangSong" w:cs="FangSong"/>
          <w:sz w:val="32"/>
          <w:szCs w:val="32"/>
          <w:spacing w:val="-55"/>
        </w:rPr>
        <w:t> </w:t>
      </w:r>
      <w:r>
        <w:rPr>
          <w:rFonts w:ascii="FangSong" w:hAnsi="FangSong" w:eastAsia="FangSong" w:cs="FangSong"/>
          <w:sz w:val="32"/>
          <w:szCs w:val="32"/>
          <w:spacing w:val="2"/>
        </w:rPr>
        <w:t>人，五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年共培训约</w:t>
      </w:r>
      <w:r>
        <w:rPr>
          <w:rFonts w:ascii="FangSong" w:hAnsi="FangSong" w:eastAsia="FangSong" w:cs="FangSong"/>
          <w:sz w:val="32"/>
          <w:szCs w:val="32"/>
          <w:spacing w:val="-20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14500</w:t>
      </w:r>
      <w:r>
        <w:rPr>
          <w:rFonts w:ascii="FangSong" w:hAnsi="FangSong" w:eastAsia="FangSong" w:cs="FangSong"/>
          <w:sz w:val="32"/>
          <w:szCs w:val="32"/>
          <w:spacing w:val="-62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人；</w:t>
      </w:r>
      <w:r>
        <w:rPr>
          <w:rFonts w:ascii="FangSong" w:hAnsi="FangSong" w:eastAsia="FangSong" w:cs="FangSong"/>
          <w:sz w:val="32"/>
          <w:szCs w:val="32"/>
          <w:spacing w:val="69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选拔一批大中型企业优秀中青年会计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人才进行重点培养，培养周期三年，每两年选拔</w:t>
      </w:r>
      <w:r>
        <w:rPr>
          <w:rFonts w:ascii="FangSong" w:hAnsi="FangSong" w:eastAsia="FangSong" w:cs="FangSong"/>
          <w:sz w:val="32"/>
          <w:szCs w:val="32"/>
          <w:spacing w:val="-28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1</w:t>
      </w:r>
      <w:r>
        <w:rPr>
          <w:rFonts w:ascii="FangSong" w:hAnsi="FangSong" w:eastAsia="FangSong" w:cs="FangSong"/>
          <w:sz w:val="32"/>
          <w:szCs w:val="32"/>
          <w:spacing w:val="-57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次，五年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共选拔培养约</w:t>
      </w:r>
      <w:r>
        <w:rPr>
          <w:rFonts w:ascii="FangSong" w:hAnsi="FangSong" w:eastAsia="FangSong" w:cs="FangSong"/>
          <w:sz w:val="32"/>
          <w:szCs w:val="32"/>
          <w:spacing w:val="-56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240</w:t>
      </w:r>
      <w:r>
        <w:rPr>
          <w:rFonts w:ascii="FangSong" w:hAnsi="FangSong" w:eastAsia="FangSong" w:cs="FangSong"/>
          <w:sz w:val="32"/>
          <w:szCs w:val="32"/>
          <w:spacing w:val="-62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人。</w:t>
      </w:r>
    </w:p>
    <w:p>
      <w:pPr>
        <w:ind w:firstLine="654"/>
        <w:spacing w:before="279" w:line="185" w:lineRule="auto"/>
        <w:outlineLvl w:val="0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（二）行政事业单位财务负责人培养工程。</w:t>
      </w:r>
    </w:p>
    <w:p>
      <w:pPr>
        <w:ind w:left="25" w:right="13" w:firstLine="649"/>
        <w:spacing w:before="286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通过实施行政事业单位财务负责人培养工程，着力培养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符合新时代行政事业单位管理要求的高端会计人才，即具有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较高政治素养、专业水平、管理能力，能够有效实施政府会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计准则制度体系，规范行政事业单位会计核算，提高会计信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息质量；</w:t>
      </w:r>
      <w:r>
        <w:rPr>
          <w:rFonts w:ascii="FangSong" w:hAnsi="FangSong" w:eastAsia="FangSong" w:cs="FangSong"/>
          <w:sz w:val="32"/>
          <w:szCs w:val="32"/>
          <w:spacing w:val="124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能够加强部门预算管理、资产负债管理和成本绩效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管理，积极推进预算管理一体化，为进一步深化预算管理制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度改革提供支持；</w:t>
      </w:r>
      <w:r>
        <w:rPr>
          <w:rFonts w:ascii="FangSong" w:hAnsi="FangSong" w:eastAsia="FangSong" w:cs="FangSong"/>
          <w:sz w:val="32"/>
          <w:szCs w:val="32"/>
          <w:spacing w:val="124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能够加强单位内控建设、信息化建设和管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理会计应用，推动单位会计人才队伍建设，有效提升单位规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范化、科学化管理水平，提高公共服务的效率和效果。具体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培养计划为：</w:t>
      </w:r>
      <w:r>
        <w:rPr>
          <w:rFonts w:ascii="FangSong" w:hAnsi="FangSong" w:eastAsia="FangSong" w:cs="FangSong"/>
          <w:sz w:val="32"/>
          <w:szCs w:val="32"/>
          <w:spacing w:val="101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对国家和省级行政事业单位财务负责人开展轮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训，提升财务负责人岗位能力素质，每年培训约</w:t>
      </w:r>
      <w:r>
        <w:rPr>
          <w:rFonts w:ascii="FangSong" w:hAnsi="FangSong" w:eastAsia="FangSong" w:cs="FangSong"/>
          <w:sz w:val="32"/>
          <w:szCs w:val="32"/>
          <w:spacing w:val="-45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720</w:t>
      </w:r>
      <w:r>
        <w:rPr>
          <w:rFonts w:ascii="FangSong" w:hAnsi="FangSong" w:eastAsia="FangSong" w:cs="FangSong"/>
          <w:sz w:val="32"/>
          <w:szCs w:val="32"/>
          <w:spacing w:val="-6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人，五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年共培训约</w:t>
      </w:r>
      <w:r>
        <w:rPr>
          <w:rFonts w:ascii="FangSong" w:hAnsi="FangSong" w:eastAsia="FangSong" w:cs="FangSong"/>
          <w:sz w:val="32"/>
          <w:szCs w:val="32"/>
          <w:spacing w:val="-35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3600</w:t>
      </w:r>
      <w:r>
        <w:rPr>
          <w:rFonts w:ascii="FangSong" w:hAnsi="FangSong" w:eastAsia="FangSong" w:cs="FangSong"/>
          <w:sz w:val="32"/>
          <w:szCs w:val="32"/>
          <w:spacing w:val="-55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人；</w:t>
      </w:r>
      <w:r>
        <w:rPr>
          <w:rFonts w:ascii="FangSong" w:hAnsi="FangSong" w:eastAsia="FangSong" w:cs="FangSong"/>
          <w:sz w:val="32"/>
          <w:szCs w:val="32"/>
          <w:spacing w:val="91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选拔一批行政事业单位优秀中青年会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计人才进行重点培养，培养周期三年，每两年选拔</w:t>
      </w:r>
      <w:r>
        <w:rPr>
          <w:rFonts w:ascii="FangSong" w:hAnsi="FangSong" w:eastAsia="FangSong" w:cs="FangSong"/>
          <w:sz w:val="32"/>
          <w:szCs w:val="32"/>
          <w:spacing w:val="-24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1</w:t>
      </w:r>
      <w:r>
        <w:rPr>
          <w:rFonts w:ascii="FangSong" w:hAnsi="FangSong" w:eastAsia="FangSong" w:cs="FangSong"/>
          <w:sz w:val="32"/>
          <w:szCs w:val="32"/>
          <w:spacing w:val="-57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次，五</w:t>
      </w:r>
    </w:p>
    <w:p>
      <w:pPr>
        <w:sectPr>
          <w:footerReference w:type="default" r:id="rId15"/>
          <w:pgSz w:w="11906" w:h="16839"/>
          <w:pgMar w:top="1431" w:right="1785" w:bottom="1168" w:left="1785" w:header="0" w:footer="1033" w:gutter="0"/>
        </w:sectPr>
        <w:rPr/>
      </w:pPr>
    </w:p>
    <w:p>
      <w:pPr>
        <w:ind w:firstLine="30"/>
        <w:spacing w:before="217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6"/>
        </w:rPr>
        <w:t>年共选拔培养约</w:t>
      </w:r>
      <w:r>
        <w:rPr>
          <w:rFonts w:ascii="FangSong" w:hAnsi="FangSong" w:eastAsia="FangSong" w:cs="FangSong"/>
          <w:sz w:val="32"/>
          <w:szCs w:val="32"/>
          <w:spacing w:val="-4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120</w:t>
      </w:r>
      <w:r>
        <w:rPr>
          <w:rFonts w:ascii="FangSong" w:hAnsi="FangSong" w:eastAsia="FangSong" w:cs="FangSong"/>
          <w:sz w:val="32"/>
          <w:szCs w:val="32"/>
          <w:spacing w:val="-6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人。</w:t>
      </w:r>
    </w:p>
    <w:p>
      <w:pPr>
        <w:ind w:firstLine="654"/>
        <w:spacing w:before="279" w:line="185" w:lineRule="auto"/>
        <w:outlineLvl w:val="0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（</w:t>
      </w:r>
      <w:r>
        <w:rPr>
          <w:rFonts w:ascii="KaiTi" w:hAnsi="KaiTi" w:eastAsia="KaiTi" w:cs="KaiTi"/>
          <w:sz w:val="32"/>
          <w:szCs w:val="32"/>
          <w:spacing w:val="-76"/>
        </w:rPr>
        <w:t> 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三）会计师事务所合伙人培养工程。</w:t>
      </w:r>
    </w:p>
    <w:p>
      <w:pPr>
        <w:ind w:left="23" w:firstLine="651"/>
        <w:spacing w:before="286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通过实施会计师事务所合伙人培养工程，着力培养符合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国家建设要求的注册会计师，即符合</w:t>
      </w:r>
      <w:r>
        <w:rPr>
          <w:rFonts w:ascii="FangSong" w:hAnsi="FangSong" w:eastAsia="FangSong" w:cs="FangSong"/>
          <w:sz w:val="32"/>
          <w:szCs w:val="32"/>
          <w:spacing w:val="-106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“政治型、职业型、专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业型、复合型、国际型”要求，能够带头践行“独立、客观、</w:t>
      </w:r>
      <w:r>
        <w:rPr>
          <w:rFonts w:ascii="FangSong" w:hAnsi="FangSong" w:eastAsia="FangSong" w:cs="FangSong"/>
          <w:sz w:val="32"/>
          <w:szCs w:val="32"/>
          <w:spacing w:val="26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公正”的职业精神，持续提升专业胜任能力，熟悉市场规则，</w:t>
      </w:r>
      <w:r>
        <w:rPr>
          <w:rFonts w:ascii="FangSong" w:hAnsi="FangSong" w:eastAsia="FangSong" w:cs="FangSong"/>
          <w:sz w:val="32"/>
          <w:szCs w:val="32"/>
          <w:spacing w:val="26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具有国际视野，既</w:t>
      </w:r>
      <w:r>
        <w:rPr>
          <w:rFonts w:ascii="FangSong" w:hAnsi="FangSong" w:eastAsia="FangSong" w:cs="FangSong"/>
          <w:sz w:val="32"/>
          <w:szCs w:val="32"/>
          <w:spacing w:val="-98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“专”又</w:t>
      </w:r>
      <w:r>
        <w:rPr>
          <w:rFonts w:ascii="FangSong" w:hAnsi="FangSong" w:eastAsia="FangSong" w:cs="FangSong"/>
          <w:sz w:val="32"/>
          <w:szCs w:val="32"/>
          <w:spacing w:val="-114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“博”发挥辐射效应，推动价值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提升；</w:t>
      </w:r>
      <w:r>
        <w:rPr>
          <w:rFonts w:ascii="FangSong" w:hAnsi="FangSong" w:eastAsia="FangSong" w:cs="FangSong"/>
          <w:sz w:val="32"/>
          <w:szCs w:val="32"/>
          <w:spacing w:val="125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能够在规范会计服务市场，优化执业环境，提升会计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师事务所治理水平、审计质量和服务国家建设能力，增强我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国注册会计师行业国际竞争力等方面发挥重要作用。具体培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养计划为：</w:t>
      </w:r>
      <w:r>
        <w:rPr>
          <w:rFonts w:ascii="FangSong" w:hAnsi="FangSong" w:eastAsia="FangSong" w:cs="FangSong"/>
          <w:sz w:val="32"/>
          <w:szCs w:val="32"/>
          <w:spacing w:val="10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对会计师事务所合伙人开展轮训，提升会计师事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2"/>
        </w:rPr>
        <w:t>务所合伙人执业能力和管理能力，每年培训约</w:t>
      </w:r>
      <w:r>
        <w:rPr>
          <w:rFonts w:ascii="FangSong" w:hAnsi="FangSong" w:eastAsia="FangSong" w:cs="FangSong"/>
          <w:sz w:val="32"/>
          <w:szCs w:val="32"/>
          <w:spacing w:val="-26"/>
        </w:rPr>
        <w:t> </w:t>
      </w:r>
      <w:r>
        <w:rPr>
          <w:rFonts w:ascii="FangSong" w:hAnsi="FangSong" w:eastAsia="FangSong" w:cs="FangSong"/>
          <w:sz w:val="32"/>
          <w:szCs w:val="32"/>
          <w:spacing w:val="2"/>
        </w:rPr>
        <w:t>1000</w:t>
      </w:r>
      <w:r>
        <w:rPr>
          <w:rFonts w:ascii="FangSong" w:hAnsi="FangSong" w:eastAsia="FangSong" w:cs="FangSong"/>
          <w:sz w:val="32"/>
          <w:szCs w:val="32"/>
          <w:spacing w:val="-55"/>
        </w:rPr>
        <w:t> </w:t>
      </w:r>
      <w:r>
        <w:rPr>
          <w:rFonts w:ascii="FangSong" w:hAnsi="FangSong" w:eastAsia="FangSong" w:cs="FangSong"/>
          <w:sz w:val="32"/>
          <w:szCs w:val="32"/>
          <w:spacing w:val="2"/>
        </w:rPr>
        <w:t>人，五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年共培训约</w:t>
      </w:r>
      <w:r>
        <w:rPr>
          <w:rFonts w:ascii="FangSong" w:hAnsi="FangSong" w:eastAsia="FangSong" w:cs="FangSong"/>
          <w:sz w:val="32"/>
          <w:szCs w:val="32"/>
          <w:spacing w:val="-31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5000</w:t>
      </w:r>
      <w:r>
        <w:rPr>
          <w:rFonts w:ascii="FangSong" w:hAnsi="FangSong" w:eastAsia="FangSong" w:cs="FangSong"/>
          <w:sz w:val="32"/>
          <w:szCs w:val="32"/>
          <w:spacing w:val="-55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人；</w:t>
      </w:r>
      <w:r>
        <w:rPr>
          <w:rFonts w:ascii="FangSong" w:hAnsi="FangSong" w:eastAsia="FangSong" w:cs="FangSong"/>
          <w:sz w:val="32"/>
          <w:szCs w:val="32"/>
          <w:spacing w:val="91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选拔一批会计师事务所优秀中青年人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才进行重点培养，培养周期三年，每年选拔</w:t>
      </w:r>
      <w:r>
        <w:rPr>
          <w:rFonts w:ascii="FangSong" w:hAnsi="FangSong" w:eastAsia="FangSong" w:cs="FangSong"/>
          <w:sz w:val="32"/>
          <w:szCs w:val="32"/>
          <w:spacing w:val="-25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1</w:t>
      </w:r>
      <w:r>
        <w:rPr>
          <w:rFonts w:ascii="FangSong" w:hAnsi="FangSong" w:eastAsia="FangSong" w:cs="FangSong"/>
          <w:sz w:val="32"/>
          <w:szCs w:val="32"/>
          <w:spacing w:val="-58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次，五年共选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拔培养约</w:t>
      </w:r>
      <w:r>
        <w:rPr>
          <w:rFonts w:ascii="FangSong" w:hAnsi="FangSong" w:eastAsia="FangSong" w:cs="FangSong"/>
          <w:sz w:val="32"/>
          <w:szCs w:val="32"/>
          <w:spacing w:val="-37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180</w:t>
      </w:r>
      <w:r>
        <w:rPr>
          <w:rFonts w:ascii="FangSong" w:hAnsi="FangSong" w:eastAsia="FangSong" w:cs="FangSong"/>
          <w:sz w:val="32"/>
          <w:szCs w:val="32"/>
          <w:spacing w:val="-62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人。</w:t>
      </w:r>
    </w:p>
    <w:p>
      <w:pPr>
        <w:ind w:firstLine="654"/>
        <w:spacing w:line="204" w:lineRule="auto"/>
        <w:outlineLvl w:val="0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（</w:t>
      </w:r>
      <w:r>
        <w:rPr>
          <w:rFonts w:ascii="KaiTi" w:hAnsi="KaiTi" w:eastAsia="KaiTi" w:cs="KaiTi"/>
          <w:sz w:val="32"/>
          <w:szCs w:val="32"/>
          <w:spacing w:val="-66"/>
        </w:rPr>
        <w:t> 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四）会计教学科研人才培养工程。</w:t>
      </w:r>
    </w:p>
    <w:p>
      <w:pPr>
        <w:ind w:left="26" w:right="100" w:firstLine="648"/>
        <w:spacing w:before="247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通过实施会计教学科研人才培养工程，着力培养符合教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育改革要求、贴近会计实务的会计教学科研人才和学术带头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人，会计教学科研人才应当具有良好师德师风、科研成果或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教学效果突出，能够在加强会计理论和实践应用研究，推动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会计学术创新和理论成果转化，融入国际学术前沿，创新教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育教学方法，培养优秀会计人才，优化会计学科体系，提升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会计学科地位等方面发挥重要作用；</w:t>
      </w:r>
      <w:r>
        <w:rPr>
          <w:rFonts w:ascii="FangSong" w:hAnsi="FangSong" w:eastAsia="FangSong" w:cs="FangSong"/>
          <w:sz w:val="32"/>
          <w:szCs w:val="32"/>
          <w:spacing w:val="9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学术带头人应当在会计</w:t>
      </w:r>
    </w:p>
    <w:p>
      <w:pPr>
        <w:sectPr>
          <w:footerReference w:type="default" r:id="rId16"/>
          <w:pgSz w:w="11906" w:h="16839"/>
          <w:pgMar w:top="1431" w:right="1699" w:bottom="1170" w:left="1785" w:header="0" w:footer="1033" w:gutter="0"/>
        </w:sectPr>
        <w:rPr/>
      </w:pPr>
    </w:p>
    <w:p>
      <w:pPr>
        <w:ind w:left="21" w:right="72" w:firstLine="23"/>
        <w:spacing w:before="218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学术领域造诣精深、成就突出、享有较高声誉。具体培养计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划为：</w:t>
      </w:r>
      <w:r>
        <w:rPr>
          <w:rFonts w:ascii="FangSong" w:hAnsi="FangSong" w:eastAsia="FangSong" w:cs="FangSong"/>
          <w:sz w:val="32"/>
          <w:szCs w:val="32"/>
          <w:spacing w:val="10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选拔一批从事会计教学科研工作的优秀中青年人才进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行重点培养，培养周期三年，每两年选拔</w:t>
      </w:r>
      <w:r>
        <w:rPr>
          <w:rFonts w:ascii="FangSong" w:hAnsi="FangSong" w:eastAsia="FangSong" w:cs="FangSong"/>
          <w:sz w:val="32"/>
          <w:szCs w:val="32"/>
          <w:spacing w:val="-23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1</w:t>
      </w:r>
      <w:r>
        <w:rPr>
          <w:rFonts w:ascii="FangSong" w:hAnsi="FangSong" w:eastAsia="FangSong" w:cs="FangSong"/>
          <w:sz w:val="32"/>
          <w:szCs w:val="32"/>
          <w:spacing w:val="-57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次，五年共选拔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培养约</w:t>
      </w:r>
      <w:r>
        <w:rPr>
          <w:rFonts w:ascii="FangSong" w:hAnsi="FangSong" w:eastAsia="FangSong" w:cs="FangSong"/>
          <w:sz w:val="32"/>
          <w:szCs w:val="32"/>
          <w:spacing w:val="-45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120</w:t>
      </w:r>
      <w:r>
        <w:rPr>
          <w:rFonts w:ascii="FangSong" w:hAnsi="FangSong" w:eastAsia="FangSong" w:cs="FangSong"/>
          <w:sz w:val="32"/>
          <w:szCs w:val="32"/>
          <w:spacing w:val="-62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人；</w:t>
      </w:r>
      <w:r>
        <w:rPr>
          <w:rFonts w:ascii="FangSong" w:hAnsi="FangSong" w:eastAsia="FangSong" w:cs="FangSong"/>
          <w:sz w:val="32"/>
          <w:szCs w:val="32"/>
          <w:spacing w:val="72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实施会计名家工程，发现、培养、举荐约</w:t>
      </w:r>
      <w:r>
        <w:rPr>
          <w:rFonts w:ascii="FangSong" w:hAnsi="FangSong" w:eastAsia="FangSong" w:cs="FangSong"/>
          <w:sz w:val="32"/>
          <w:szCs w:val="32"/>
          <w:spacing w:val="-45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15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名造诣高深、成就突出、影响广泛的杰出会计理论与实务工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作者。</w:t>
      </w:r>
    </w:p>
    <w:p>
      <w:pPr>
        <w:ind w:firstLine="654"/>
        <w:spacing w:line="204" w:lineRule="auto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0"/>
        </w:rPr>
        <w:t>（五）</w:t>
      </w:r>
      <w:r>
        <w:rPr>
          <w:rFonts w:ascii="KaiTi" w:hAnsi="KaiTi" w:eastAsia="KaiTi" w:cs="KaiTi"/>
          <w:sz w:val="32"/>
          <w:szCs w:val="32"/>
          <w:spacing w:val="26"/>
        </w:rPr>
        <w:t> 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0"/>
        </w:rPr>
        <w:t>国际化高端会计人才培养工程。</w:t>
      </w:r>
    </w:p>
    <w:p>
      <w:pPr>
        <w:ind w:left="23" w:firstLine="651"/>
        <w:spacing w:before="237" w:line="334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通过实施国际化高端会计人才培养工程，着力培养符合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会计国际交流合作需要的国际化高端会计人才，即具有开阔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的国际视野、丰富的实务经验、突出的专业能力、娴熟的英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语技能，能够运用综合战略思维，参与企业会计准则国际治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理；</w:t>
      </w:r>
      <w:r>
        <w:rPr>
          <w:rFonts w:ascii="FangSong" w:hAnsi="FangSong" w:eastAsia="FangSong" w:cs="FangSong"/>
          <w:sz w:val="32"/>
          <w:szCs w:val="32"/>
          <w:spacing w:val="125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能够利用开放的会计国际交流与合作机制，在多双边会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计国际场合中踊跃</w:t>
      </w:r>
      <w:r>
        <w:rPr>
          <w:rFonts w:ascii="FangSong" w:hAnsi="FangSong" w:eastAsia="FangSong" w:cs="FangSong"/>
          <w:sz w:val="32"/>
          <w:szCs w:val="32"/>
          <w:spacing w:val="-109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“发声”，积极影响国际会计标准制定；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能够凭借过硬的专业能力，深入研究国际财务报告准则项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目，为我国会计准则建设贡献智慧和力量。具体培养计划为：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选拔培养约</w:t>
      </w:r>
      <w:r>
        <w:rPr>
          <w:rFonts w:ascii="FangSong" w:hAnsi="FangSong" w:eastAsia="FangSong" w:cs="FangSong"/>
          <w:sz w:val="32"/>
          <w:szCs w:val="32"/>
          <w:spacing w:val="-31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150</w:t>
      </w:r>
      <w:r>
        <w:rPr>
          <w:rFonts w:ascii="FangSong" w:hAnsi="FangSong" w:eastAsia="FangSong" w:cs="FangSong"/>
          <w:sz w:val="32"/>
          <w:szCs w:val="32"/>
          <w:spacing w:val="-7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名国际化高端会计人才，通过参与国际会计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标准制定和国际交流合作、发表会计专业意见、担任财政部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企业会计准则咨询委员会委员等方式，为我国参与国际会计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标准制定建言献策，提高我国在国际会计领域的话语权和影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响力。</w:t>
      </w:r>
    </w:p>
    <w:p>
      <w:pPr>
        <w:ind w:firstLine="675"/>
        <w:spacing w:before="280" w:line="187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4"/>
        </w:rPr>
        <w:t>五、实施保障</w:t>
      </w:r>
    </w:p>
    <w:p>
      <w:pPr>
        <w:ind w:firstLine="654"/>
        <w:spacing w:before="277" w:line="183" w:lineRule="auto"/>
        <w:outlineLvl w:val="0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（</w:t>
      </w:r>
      <w:r>
        <w:rPr>
          <w:rFonts w:ascii="KaiTi" w:hAnsi="KaiTi" w:eastAsia="KaiTi" w:cs="KaiTi"/>
          <w:sz w:val="32"/>
          <w:szCs w:val="32"/>
          <w:spacing w:val="-91"/>
        </w:rPr>
        <w:t> 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一）加强组织领导。</w:t>
      </w:r>
    </w:p>
    <w:p>
      <w:pPr>
        <w:ind w:firstLine="671"/>
        <w:spacing w:before="283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财政部负责本规划的统筹协调、宏观指导和组织实施工</w:t>
      </w:r>
    </w:p>
    <w:p>
      <w:pPr>
        <w:sectPr>
          <w:footerReference w:type="default" r:id="rId17"/>
          <w:pgSz w:w="11906" w:h="16839"/>
          <w:pgMar w:top="1431" w:right="1725" w:bottom="1168" w:left="1785" w:header="0" w:footer="1035" w:gutter="0"/>
        </w:sectPr>
        <w:rPr/>
      </w:pPr>
    </w:p>
    <w:p>
      <w:pPr>
        <w:ind w:left="13" w:firstLine="16"/>
        <w:spacing w:before="219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作，制定重点工程实施办法。各级财政部门和中央有关主管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部门要重视会计人才工作，支持开展会计人才培养，加强政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策协调，健全工作机制，切实抓好规划的贯彻落实。各地区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（部门）</w:t>
      </w:r>
      <w:r>
        <w:rPr>
          <w:rFonts w:ascii="FangSong" w:hAnsi="FangSong" w:eastAsia="FangSong" w:cs="FangSong"/>
          <w:sz w:val="32"/>
          <w:szCs w:val="32"/>
          <w:spacing w:val="-10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可以结合实际，制定本地区（部门）</w:t>
      </w:r>
      <w:r>
        <w:rPr>
          <w:rFonts w:ascii="FangSong" w:hAnsi="FangSong" w:eastAsia="FangSong" w:cs="FangSong"/>
          <w:sz w:val="32"/>
          <w:szCs w:val="32"/>
          <w:spacing w:val="-12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的会计人才发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展规划或制定支持本地区（部门）会计人才发展的政策措施。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各用人单位要重视会计人才队伍建设，优化本单位会计人才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发展环境，为会计人才成长提供必要的平台和经费支持，切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</w:rPr>
        <w:t>实发挥会计人才作用。</w:t>
      </w:r>
    </w:p>
    <w:p>
      <w:pPr>
        <w:ind w:firstLine="654"/>
        <w:spacing w:line="204" w:lineRule="auto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（二）加大宣传引导。</w:t>
      </w:r>
    </w:p>
    <w:p>
      <w:pPr>
        <w:ind w:left="17" w:right="94" w:firstLine="648"/>
        <w:spacing w:before="247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12"/>
        </w:rPr>
        <w:t>各级财政部门和中央有关主管部门要通过各种渠道和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形式大力宣传规划的重大意义、指导思想、基本原则、</w:t>
      </w:r>
      <w:r>
        <w:rPr>
          <w:rFonts w:ascii="FangSong" w:hAnsi="FangSong" w:eastAsia="FangSong" w:cs="FangSong"/>
          <w:sz w:val="32"/>
          <w:szCs w:val="32"/>
          <w:spacing w:val="-77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目标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任务、重大工程，积极回应社会关切，及时宣传实施中的典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型经验、做法和成效，引导社会各界关注会计人才，支持会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计人才工作，营造全社会关心尊重会计人才、重视支持会计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人才发展的良好氛围。</w:t>
      </w:r>
    </w:p>
    <w:p>
      <w:pPr>
        <w:ind w:firstLine="654"/>
        <w:spacing w:line="204" w:lineRule="auto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（</w:t>
      </w:r>
      <w:r>
        <w:rPr>
          <w:rFonts w:ascii="KaiTi" w:hAnsi="KaiTi" w:eastAsia="KaiTi" w:cs="KaiTi"/>
          <w:sz w:val="32"/>
          <w:szCs w:val="32"/>
          <w:spacing w:val="-93"/>
        </w:rPr>
        <w:t> 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三）强化管理队伍。</w:t>
      </w:r>
    </w:p>
    <w:p>
      <w:pPr>
        <w:ind w:left="13" w:right="94" w:firstLine="657"/>
        <w:spacing w:before="248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财政部加强对会计管理人才、财会监督检查人才的培训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培养，通过组织承担重点专项任务、重大课题等，提升各级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会计管理人才、财会监督检查人才的专业素质、管理能力和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服务水平。各地财政部门和中央有关主管部门要加强本地区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（部门）</w:t>
      </w:r>
      <w:r>
        <w:rPr>
          <w:rFonts w:ascii="FangSong" w:hAnsi="FangSong" w:eastAsia="FangSong" w:cs="FangSong"/>
          <w:sz w:val="32"/>
          <w:szCs w:val="32"/>
          <w:spacing w:val="-20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会计管理、财会监督队伍的建设，更好发挥会计管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理人才、财会监督检查人才在推动会计法律法规和国家统一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的会计制度的贯彻实施、加强财会监督检查、提升会计服务</w:t>
      </w:r>
    </w:p>
    <w:p>
      <w:pPr>
        <w:sectPr>
          <w:footerReference w:type="default" r:id="rId18"/>
          <w:pgSz w:w="11906" w:h="16839"/>
          <w:pgMar w:top="1431" w:right="1705" w:bottom="1170" w:left="1785" w:header="0" w:footer="1033" w:gutter="0"/>
        </w:sectPr>
        <w:rPr/>
      </w:pPr>
    </w:p>
    <w:p>
      <w:pPr>
        <w:ind w:firstLine="27"/>
        <w:spacing w:before="217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"/>
        </w:rPr>
        <w:t>管理水平、营造良好会计环境等方面的作用。</w:t>
      </w:r>
    </w:p>
    <w:p>
      <w:pPr>
        <w:ind w:firstLine="654"/>
        <w:spacing w:before="282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（</w:t>
      </w:r>
      <w:r>
        <w:rPr>
          <w:rFonts w:ascii="KaiTi" w:hAnsi="KaiTi" w:eastAsia="KaiTi" w:cs="KaiTi"/>
          <w:sz w:val="32"/>
          <w:szCs w:val="32"/>
          <w:spacing w:val="-73"/>
        </w:rPr>
        <w:t> </w:t>
      </w:r>
      <w:r>
        <w:rPr>
          <w:rFonts w:ascii="KaiTi" w:hAnsi="KaiTi" w:eastAsia="KaiTi" w:cs="KaiT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四）做好跟踪反馈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。</w:t>
      </w:r>
    </w:p>
    <w:p>
      <w:pPr>
        <w:ind w:left="25" w:right="13" w:firstLine="640"/>
        <w:spacing w:before="283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各省级财政部门和中央有关主管部门要及时跟踪、总结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规划实施情况，对于形成的先进经验、创新做法以及取得的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成效等形成书面材料报财政部，财政部采取适当方式进行总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结推广。各省级财政部门和中央有关主管部门要及时了解规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划实施中出现的情况和问题，及时调整完善政策措施，确保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各项任务和要求落实到位。</w:t>
      </w:r>
    </w:p>
    <w:sectPr>
      <w:footerReference w:type="default" r:id="rId19"/>
      <w:pgSz w:w="11906" w:h="16839"/>
      <w:pgMar w:top="1431" w:right="1785" w:bottom="1170" w:left="1785" w:header="0" w:footer="1033" w:gutter="0"/>
    </w:sectPr>
  </w:body>
</w:document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30"/>
      <w:spacing w:line="133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4"/>
        <w:position w:val="-2"/>
      </w:rPr>
      <w:t>1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37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w w:val="105"/>
        <w:position w:val="-2"/>
      </w:rPr>
      <w:t>10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33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w w:val="105"/>
        <w:position w:val="-2"/>
      </w:rPr>
      <w:t>11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35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w w:val="105"/>
        <w:position w:val="-2"/>
      </w:rPr>
      <w:t>12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37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w w:val="105"/>
        <w:position w:val="-2"/>
      </w:rPr>
      <w:t>13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33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w w:val="105"/>
        <w:position w:val="-2"/>
      </w:rPr>
      <w:t>14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35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w w:val="105"/>
        <w:position w:val="-2"/>
      </w:rPr>
      <w:t>15</w:t>
    </w:r>
  </w:p>
</w:ftr>
</file>

<file path=word/footer1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37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w w:val="105"/>
        <w:position w:val="-2"/>
      </w:rPr>
      <w:t>16</w:t>
    </w:r>
  </w:p>
</w:ftr>
</file>

<file path=word/footer1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33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w w:val="105"/>
        <w:position w:val="-2"/>
      </w:rPr>
      <w:t>17</w:t>
    </w:r>
  </w:p>
</w:ftr>
</file>

<file path=word/footer1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37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w w:val="105"/>
        <w:position w:val="-2"/>
      </w:rPr>
      <w:t>18</w:t>
    </w:r>
  </w:p>
</w:ftr>
</file>

<file path=word/footer1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37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w w:val="105"/>
        <w:position w:val="-2"/>
      </w:rPr>
      <w:t>19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4"/>
      <w:spacing w:line="135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w w:val="102"/>
        <w:position w:val="-2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4"/>
      <w:spacing w:line="137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w w:val="102"/>
        <w:position w:val="-2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19"/>
      <w:spacing w:line="133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w w:val="107"/>
        <w:position w:val="-2"/>
      </w:rPr>
      <w:t>4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4"/>
      <w:spacing w:line="135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w w:val="101"/>
        <w:position w:val="-2"/>
      </w:rPr>
      <w:t>5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3"/>
      <w:spacing w:line="137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w w:val="103"/>
        <w:position w:val="-2"/>
      </w:rPr>
      <w:t>6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5"/>
      <w:spacing w:line="133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position w:val="-2"/>
      </w:rPr>
      <w:t>7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3"/>
      <w:spacing w:line="137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w w:val="103"/>
        <w:position w:val="-2"/>
      </w:rPr>
      <w:t>8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2"/>
      <w:spacing w:line="137" w:lineRule="exact"/>
      <w:rPr>
        <w:rFonts w:ascii="SimHei" w:hAnsi="SimHei" w:eastAsia="SimHei" w:cs="SimHei"/>
        <w:sz w:val="18"/>
        <w:szCs w:val="18"/>
      </w:rPr>
    </w:pPr>
    <w:r>
      <w:rPr>
        <w:rFonts w:ascii="SimHei" w:hAnsi="SimHei" w:eastAsia="SimHei" w:cs="SimHei"/>
        <w:sz w:val="18"/>
        <w:szCs w:val="18"/>
        <w:spacing w:val="9"/>
        <w:w w:val="104"/>
        <w:position w:val="-2"/>
      </w:rPr>
      <w:t>9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1" Type="http://schemas.openxmlformats.org/officeDocument/2006/relationships/styles" Target="styles.xml"/><Relationship Id="rId20" Type="http://schemas.openxmlformats.org/officeDocument/2006/relationships/settings" Target="settings.xml"/><Relationship Id="rId2" Type="http://schemas.openxmlformats.org/officeDocument/2006/relationships/footer" Target="footer2.xml"/><Relationship Id="rId19" Type="http://schemas.openxmlformats.org/officeDocument/2006/relationships/footer" Target="footer19.xml"/><Relationship Id="rId18" Type="http://schemas.openxmlformats.org/officeDocument/2006/relationships/footer" Target="footer18.xml"/><Relationship Id="rId17" Type="http://schemas.openxmlformats.org/officeDocument/2006/relationships/footer" Target="footer17.xml"/><Relationship Id="rId16" Type="http://schemas.openxmlformats.org/officeDocument/2006/relationships/footer" Target="footer16.xml"/><Relationship Id="rId15" Type="http://schemas.openxmlformats.org/officeDocument/2006/relationships/footer" Target="footer15.xml"/><Relationship Id="rId14" Type="http://schemas.openxmlformats.org/officeDocument/2006/relationships/footer" Target="footer14.xml"/><Relationship Id="rId13" Type="http://schemas.openxmlformats.org/officeDocument/2006/relationships/footer" Target="footer13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creator>lijing</dc:creator>
  <dcterms:created xsi:type="dcterms:W3CDTF">2021-12-27T11:01:41Z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wqlLaW5nc29mdCBQREYgdG8gV1BTIDY1</vt:lpwstr>
  </op:property>
  <op:property fmtid="{E94486CC-9CD1-11EB-B3E1-52540006F7B4}" pid="3" name="Created">
    <vt:filetime>2022-04-27T16:20:55</vt:filetime>
  </op:property>
</op:Properties>
</file>