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bCs/>
          <w:color w:val="000000"/>
          <w:sz w:val="24"/>
        </w:rPr>
      </w:pPr>
      <w:r>
        <w:rPr>
          <w:rFonts w:hint="eastAsia" w:ascii="仿宋_GB2312" w:hAnsi="仿宋_GB2312" w:eastAsia="仿宋_GB2312" w:cs="仿宋_GB2312"/>
          <w:bCs/>
          <w:color w:val="000000"/>
          <w:sz w:val="24"/>
        </w:rPr>
        <w:t>附件</w:t>
      </w:r>
      <w:r>
        <w:rPr>
          <w:rFonts w:ascii="仿宋_GB2312" w:hAnsi="仿宋_GB2312" w:eastAsia="仿宋_GB2312" w:cs="仿宋_GB2312"/>
          <w:bCs/>
          <w:color w:val="000000"/>
          <w:sz w:val="24"/>
        </w:rPr>
        <w:t>2</w:t>
      </w:r>
    </w:p>
    <w:p>
      <w:pPr>
        <w:jc w:val="left"/>
        <w:rPr>
          <w:rFonts w:ascii="仿宋_GB2312" w:hAnsi="仿宋_GB2312" w:eastAsia="仿宋_GB2312" w:cs="仿宋_GB2312"/>
          <w:bCs/>
          <w:color w:val="000000"/>
          <w:sz w:val="24"/>
        </w:rPr>
      </w:pPr>
    </w:p>
    <w:p>
      <w:pPr>
        <w:spacing w:after="156" w:afterLines="50"/>
        <w:jc w:val="center"/>
        <w:rPr>
          <w:rFonts w:ascii="宋体" w:hAnsi="宋体" w:cs="方正小标宋简体"/>
          <w:b/>
          <w:bCs/>
          <w:color w:val="000000"/>
          <w:sz w:val="36"/>
          <w:szCs w:val="36"/>
        </w:rPr>
      </w:pPr>
      <w:r>
        <w:rPr>
          <w:rFonts w:hint="eastAsia" w:ascii="宋体" w:hAnsi="宋体" w:cs="方正小标宋简体"/>
          <w:b/>
          <w:bCs/>
          <w:color w:val="000000"/>
          <w:sz w:val="36"/>
          <w:szCs w:val="36"/>
        </w:rPr>
        <w:t>政府采购支持绿色建材促进建筑品质提升</w:t>
      </w:r>
    </w:p>
    <w:p>
      <w:pPr>
        <w:spacing w:after="156" w:afterLines="50"/>
        <w:jc w:val="center"/>
        <w:rPr>
          <w:rFonts w:ascii="宋体" w:hAnsi="宋体" w:cs="方正小标宋简体"/>
          <w:b/>
          <w:bCs/>
          <w:color w:val="000000"/>
          <w:sz w:val="36"/>
          <w:szCs w:val="36"/>
        </w:rPr>
      </w:pPr>
      <w:r>
        <w:rPr>
          <w:rFonts w:hint="eastAsia" w:ascii="宋体" w:hAnsi="宋体" w:cs="方正小标宋简体"/>
          <w:b/>
          <w:bCs/>
          <w:color w:val="000000"/>
          <w:sz w:val="36"/>
          <w:szCs w:val="36"/>
        </w:rPr>
        <w:t>试点城市申报书</w:t>
      </w:r>
    </w:p>
    <w:p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/>
          <w:sz w:val="36"/>
          <w:szCs w:val="36"/>
        </w:rPr>
      </w:pPr>
      <w:r>
        <w:rPr>
          <w:rFonts w:hint="eastAsia" w:ascii="宋体" w:hAnsi="宋体" w:cs="方正小标宋简体"/>
          <w:b/>
          <w:bCs/>
          <w:color w:val="000000"/>
          <w:sz w:val="36"/>
          <w:szCs w:val="36"/>
        </w:rPr>
        <w:t>（编制要点）</w:t>
      </w:r>
    </w:p>
    <w:p>
      <w:pPr>
        <w:numPr>
          <w:ilvl w:val="0"/>
          <w:numId w:val="1"/>
        </w:numPr>
        <w:ind w:firstLine="602" w:firstLineChars="200"/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b/>
          <w:bCs/>
          <w:color w:val="000000"/>
          <w:sz w:val="30"/>
          <w:szCs w:val="30"/>
        </w:rPr>
        <w:t>本地申报试点城市的主要目的</w:t>
      </w:r>
    </w:p>
    <w:p>
      <w:pPr>
        <w:numPr>
          <w:ilvl w:val="0"/>
          <w:numId w:val="1"/>
        </w:numPr>
        <w:ind w:firstLine="602" w:firstLineChars="200"/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b/>
          <w:bCs/>
          <w:color w:val="000000"/>
          <w:sz w:val="30"/>
          <w:szCs w:val="30"/>
        </w:rPr>
        <w:t>基本情况</w:t>
      </w:r>
    </w:p>
    <w:p>
      <w:pPr>
        <w:ind w:firstLine="600" w:firstLineChars="200"/>
        <w:rPr>
          <w:rFonts w:ascii="仿宋_GB2312" w:hAnsi="仿宋" w:eastAsia="仿宋_GB2312"/>
          <w:bCs/>
          <w:color w:val="000000"/>
          <w:sz w:val="30"/>
          <w:szCs w:val="30"/>
        </w:rPr>
      </w:pPr>
      <w:r>
        <w:rPr>
          <w:rFonts w:hint="eastAsia" w:ascii="仿宋_GB2312" w:hAnsi="仿宋" w:eastAsia="仿宋_GB2312"/>
          <w:bCs/>
          <w:color w:val="000000"/>
          <w:sz w:val="30"/>
          <w:szCs w:val="30"/>
        </w:rPr>
        <w:t>城市经济社会发展现状、产业结构和布局情况、资源环境综合利用情况等。</w:t>
      </w:r>
    </w:p>
    <w:p>
      <w:pPr>
        <w:numPr>
          <w:ilvl w:val="0"/>
          <w:numId w:val="1"/>
        </w:numPr>
        <w:ind w:firstLine="602" w:firstLineChars="200"/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b/>
          <w:bCs/>
          <w:color w:val="000000"/>
          <w:sz w:val="30"/>
          <w:szCs w:val="30"/>
        </w:rPr>
        <w:t>工作基础</w:t>
      </w:r>
    </w:p>
    <w:p>
      <w:pPr>
        <w:ind w:firstLine="600" w:firstLineChars="200"/>
        <w:rPr>
          <w:rFonts w:ascii="仿宋_GB2312" w:hAnsi="仿宋" w:eastAsia="仿宋_GB2312"/>
          <w:bCs/>
          <w:color w:val="000000"/>
          <w:sz w:val="30"/>
          <w:szCs w:val="30"/>
        </w:rPr>
      </w:pPr>
      <w:r>
        <w:rPr>
          <w:rFonts w:hint="eastAsia" w:ascii="仿宋_GB2312" w:hAnsi="仿宋" w:eastAsia="仿宋_GB2312"/>
          <w:bCs/>
          <w:color w:val="000000"/>
          <w:sz w:val="30"/>
          <w:szCs w:val="30"/>
        </w:rPr>
        <w:t>政府绿色采购政策基础、绿色建材产业发展基础、绿色建筑发展基础、建筑业发展基础等。</w:t>
      </w:r>
    </w:p>
    <w:p>
      <w:pPr>
        <w:numPr>
          <w:ilvl w:val="0"/>
          <w:numId w:val="1"/>
        </w:numPr>
        <w:ind w:firstLine="602" w:firstLineChars="200"/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b/>
          <w:bCs/>
          <w:color w:val="000000"/>
          <w:sz w:val="30"/>
          <w:szCs w:val="30"/>
        </w:rPr>
        <w:t>试点实施规划</w:t>
      </w:r>
    </w:p>
    <w:p>
      <w:pPr>
        <w:ind w:firstLine="600" w:firstLineChars="200"/>
        <w:rPr>
          <w:rFonts w:ascii="仿宋_GB2312" w:eastAsia="仿宋_GB2312"/>
          <w:bCs/>
          <w:color w:val="000000"/>
          <w:sz w:val="30"/>
          <w:szCs w:val="30"/>
        </w:rPr>
      </w:pPr>
      <w:r>
        <w:rPr>
          <w:rFonts w:hint="eastAsia" w:ascii="仿宋_GB2312" w:hAnsi="仿宋" w:eastAsia="仿宋_GB2312"/>
          <w:bCs/>
          <w:color w:val="000000"/>
          <w:sz w:val="30"/>
          <w:szCs w:val="30"/>
        </w:rPr>
        <w:t>发展目标、主要任务、工作计划，包括拟纳入试点项目数量和项目类型，拟制定</w:t>
      </w:r>
      <w:r>
        <w:rPr>
          <w:rFonts w:hint="eastAsia" w:ascii="仿宋_GB2312" w:hAnsi="仿宋" w:eastAsia="仿宋_GB2312"/>
          <w:bCs/>
          <w:color w:val="000000"/>
          <w:sz w:val="30"/>
          <w:szCs w:val="30"/>
          <w:lang w:eastAsia="zh-CN"/>
        </w:rPr>
        <w:t>政府采购</w:t>
      </w:r>
      <w:r>
        <w:rPr>
          <w:rFonts w:hint="eastAsia" w:ascii="仿宋_GB2312" w:hAnsi="仿宋" w:eastAsia="仿宋_GB2312"/>
          <w:bCs/>
          <w:color w:val="000000"/>
          <w:sz w:val="30"/>
          <w:szCs w:val="30"/>
        </w:rPr>
        <w:t>需求标准的建材种类和建筑类型，在新建和既改工程项目设计、施工、履约验收等环节中落实</w:t>
      </w:r>
      <w:r>
        <w:rPr>
          <w:rFonts w:hint="eastAsia" w:ascii="仿宋_GB2312" w:hAnsi="仿宋" w:eastAsia="仿宋_GB2312"/>
          <w:bCs/>
          <w:color w:val="000000"/>
          <w:sz w:val="30"/>
          <w:szCs w:val="30"/>
          <w:lang w:eastAsia="zh-CN"/>
        </w:rPr>
        <w:t>政府采购</w:t>
      </w:r>
      <w:r>
        <w:rPr>
          <w:rFonts w:hint="eastAsia" w:ascii="仿宋_GB2312" w:hAnsi="仿宋" w:eastAsia="仿宋_GB2312"/>
          <w:bCs/>
          <w:color w:val="000000"/>
          <w:sz w:val="30"/>
          <w:szCs w:val="30"/>
        </w:rPr>
        <w:t>需求标准的政策机制和监管措施，以及引导建材产业绿色转型升级和绿色建筑高质量发展的措施等</w:t>
      </w:r>
      <w:r>
        <w:rPr>
          <w:rFonts w:hint="eastAsia" w:ascii="仿宋_GB2312" w:eastAsia="仿宋_GB2312"/>
          <w:bCs/>
          <w:color w:val="000000"/>
          <w:sz w:val="30"/>
          <w:szCs w:val="30"/>
        </w:rPr>
        <w:t>。</w:t>
      </w:r>
    </w:p>
    <w:p>
      <w:pPr>
        <w:numPr>
          <w:ilvl w:val="0"/>
          <w:numId w:val="1"/>
        </w:numPr>
        <w:ind w:firstLine="602" w:firstLineChars="200"/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b/>
          <w:bCs/>
          <w:color w:val="000000"/>
          <w:sz w:val="30"/>
          <w:szCs w:val="30"/>
        </w:rPr>
        <w:t>保障措施</w:t>
      </w:r>
    </w:p>
    <w:p>
      <w:pPr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b/>
          <w:bCs/>
          <w:color w:val="000000"/>
          <w:sz w:val="30"/>
          <w:szCs w:val="30"/>
        </w:rPr>
        <w:t xml:space="preserve">   </w:t>
      </w:r>
      <w:r>
        <w:rPr>
          <w:rFonts w:hint="eastAsia" w:ascii="仿宋_GB2312" w:eastAsia="仿宋_GB2312"/>
          <w:color w:val="000000"/>
          <w:sz w:val="30"/>
          <w:szCs w:val="30"/>
        </w:rPr>
        <w:t xml:space="preserve"> 包括组织保障以及相关配套措施等。</w:t>
      </w:r>
    </w:p>
    <w:p>
      <w:pPr>
        <w:numPr>
          <w:ilvl w:val="0"/>
          <w:numId w:val="1"/>
        </w:numPr>
        <w:ind w:firstLine="602" w:firstLineChars="200"/>
        <w:rPr>
          <w:rFonts w:ascii="仿宋_GB2312" w:eastAsia="仿宋_GB2312"/>
          <w:b/>
          <w:bCs/>
          <w:color w:val="000000"/>
          <w:sz w:val="30"/>
          <w:szCs w:val="30"/>
        </w:rPr>
      </w:pPr>
      <w:r>
        <w:rPr>
          <w:rFonts w:hint="eastAsia" w:ascii="仿宋_GB2312" w:eastAsia="仿宋_GB2312"/>
          <w:b/>
          <w:bCs/>
          <w:color w:val="000000"/>
          <w:sz w:val="30"/>
          <w:szCs w:val="30"/>
        </w:rPr>
        <w:t>效益分析</w:t>
      </w:r>
      <w:bookmarkStart w:id="0" w:name="_GoBack"/>
      <w:bookmarkEnd w:id="0"/>
    </w:p>
    <w:p>
      <w:pPr>
        <w:ind w:firstLine="600" w:firstLineChars="200"/>
        <w:rPr>
          <w:rFonts w:ascii="仿宋_GB2312" w:eastAsia="仿宋_GB2312"/>
          <w:bCs/>
          <w:color w:val="000000"/>
          <w:sz w:val="30"/>
          <w:szCs w:val="30"/>
        </w:rPr>
      </w:pPr>
      <w:r>
        <w:rPr>
          <w:rFonts w:hint="eastAsia" w:ascii="仿宋_GB2312" w:hAnsi="仿宋" w:eastAsia="仿宋_GB2312"/>
          <w:bCs/>
          <w:color w:val="000000"/>
          <w:sz w:val="30"/>
          <w:szCs w:val="30"/>
        </w:rPr>
        <w:t>包括经济效益、环</w:t>
      </w:r>
      <w:r>
        <w:rPr>
          <w:rFonts w:hint="eastAsia" w:ascii="仿宋_GB2312" w:eastAsia="仿宋_GB2312"/>
          <w:bCs/>
          <w:color w:val="000000"/>
          <w:sz w:val="30"/>
          <w:szCs w:val="30"/>
        </w:rPr>
        <w:t>境效益、社会效益、示范及辐射作用等。</w:t>
      </w:r>
    </w:p>
    <w:p/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ind w:firstLine="360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zh-CN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WAAAAZHJzL1BLAQIU&#10;ABQAAAAIAIdO4kDOqXm5zwAAAAUBAAAPAAAAAAAAAAEAIAAAADgAAABkcnMvZG93bnJldi54bWxQ&#10;SwECFAAUAAAACACHTuJA0WrDzrEBAABRAwAADgAAAAAAAAABACAAAAA0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firstLine="360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2"/>
    <w:multiLevelType w:val="singleLevel"/>
    <w:tmpl w:val="00000002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true"/>
  <w:bordersDoNotSurroundFooter w:val="true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E1242F"/>
    <w:rsid w:val="000B3BBC"/>
    <w:rsid w:val="0045726A"/>
    <w:rsid w:val="00551793"/>
    <w:rsid w:val="00807E99"/>
    <w:rsid w:val="00BF2F99"/>
    <w:rsid w:val="00DA7B7F"/>
    <w:rsid w:val="00F04C01"/>
    <w:rsid w:val="14E1242F"/>
    <w:rsid w:val="45CE4143"/>
    <w:rsid w:val="62501DF6"/>
    <w:rsid w:val="6C7B8DA1"/>
    <w:rsid w:val="7FFE8437"/>
    <w:rsid w:val="BFBF7584"/>
    <w:rsid w:val="CA3F2F12"/>
    <w:rsid w:val="CFDFED30"/>
    <w:rsid w:val="DDE81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9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adjustRightInd w:val="0"/>
      <w:snapToGrid w:val="0"/>
      <w:ind w:firstLine="200" w:firstLineChars="200"/>
      <w:jc w:val="left"/>
    </w:pPr>
    <w:rPr>
      <w:rFonts w:eastAsia="仿宋_GB2312"/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批注框文本 Char"/>
    <w:basedOn w:val="7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</Words>
  <Characters>280</Characters>
  <Lines>2</Lines>
  <Paragraphs>1</Paragraphs>
  <TotalTime>40</TotalTime>
  <ScaleCrop>false</ScaleCrop>
  <LinksUpToDate>false</LinksUpToDate>
  <CharactersWithSpaces>327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2022-03-17T04:35:00Z</dcterms:created>
  <dc:creator>zlq</dc:creator>
  <cp:lastModifiedBy>zhangyl</cp:lastModifiedBy>
  <cp:lastPrinted>2022-04-14T18:51:00Z</cp:lastPrinted>
  <dcterms:modified xsi:type="dcterms:W3CDTF">2022-04-18T14:27:22Z</dcterms:modified>
  <dc:title>附件2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  <property fmtid="{D5CDD505-2E9C-101B-9397-08002B2CF9AE}" pid="3" name="ICV">
    <vt:lpwstr>19882C6E43AA4B99838A65C598DCFE70</vt:lpwstr>
  </property>
</Properties>
</file>