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after="0" w:line="600" w:lineRule="exact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adjustRightInd w:val="0"/>
        <w:snapToGrid w:val="0"/>
        <w:spacing w:after="0" w:line="60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江苏省国金投资集团有限公司招聘岗位表</w:t>
      </w:r>
    </w:p>
    <w:p>
      <w:pPr>
        <w:adjustRightInd w:val="0"/>
        <w:snapToGrid w:val="0"/>
        <w:spacing w:after="0" w:line="60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tbl>
      <w:tblPr>
        <w:tblStyle w:val="7"/>
        <w:tblW w:w="1425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4"/>
        <w:gridCol w:w="1632"/>
        <w:gridCol w:w="816"/>
        <w:gridCol w:w="4955"/>
        <w:gridCol w:w="60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  <w:tblHeader/>
          <w:jc w:val="center"/>
        </w:trPr>
        <w:tc>
          <w:tcPr>
            <w:tcW w:w="824" w:type="dxa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序号</w:t>
            </w:r>
          </w:p>
        </w:tc>
        <w:tc>
          <w:tcPr>
            <w:tcW w:w="1632" w:type="dxa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岗位名称</w:t>
            </w:r>
          </w:p>
        </w:tc>
        <w:tc>
          <w:tcPr>
            <w:tcW w:w="816" w:type="dxa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人数</w:t>
            </w:r>
          </w:p>
        </w:tc>
        <w:tc>
          <w:tcPr>
            <w:tcW w:w="4955" w:type="dxa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岗位职责</w:t>
            </w:r>
          </w:p>
        </w:tc>
        <w:tc>
          <w:tcPr>
            <w:tcW w:w="6027" w:type="dxa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任职资格条件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6" w:hRule="atLeast"/>
          <w:jc w:val="center"/>
        </w:trPr>
        <w:tc>
          <w:tcPr>
            <w:tcW w:w="824" w:type="dxa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</w:t>
            </w:r>
          </w:p>
        </w:tc>
        <w:tc>
          <w:tcPr>
            <w:tcW w:w="1632" w:type="dxa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战略规划部（研究院）总经理/</w:t>
            </w:r>
          </w:p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副总经理</w:t>
            </w:r>
          </w:p>
        </w:tc>
        <w:tc>
          <w:tcPr>
            <w:tcW w:w="816" w:type="dxa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1-2</w:t>
            </w:r>
          </w:p>
        </w:tc>
        <w:tc>
          <w:tcPr>
            <w:tcW w:w="4955" w:type="dxa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ind w:left="0" w:leftChars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1.负责公司战略管理、政策研究、前瞻性研究、同业对标、企业改革、社会责任管理等工作，建立健全相关制度机制并实施。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ind w:left="0" w:leftChars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2.负责开展金融产业发展研究、经济金融形势及金融监管政策研究、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全省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金融业发展战略研究等工作。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3.负责推动金融资源业务协同，统筹省级金融服务体系建设。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ind w:left="0" w:leftChars="0"/>
              <w:jc w:val="left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4.负责落实集团领导交办的其他事项。</w:t>
            </w:r>
          </w:p>
        </w:tc>
        <w:tc>
          <w:tcPr>
            <w:tcW w:w="6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1.研究生学历，硕士及以上学位，经济、金融、管理等相关专业。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2.具有国内外知名大型金融企业业务工作经历，或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与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金融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相关的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机关事业单位业务工作经历。应聘部门副总经理的，相关工作经历累计不少于10年（其中，从事战略规划工作不少于2年）；应聘部门总经理的，相关工作经历累计不少于15年（其中，从事战略规划工作不少于3年）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3.现任机关事业单位、国有企业副处级职务，或与本集团相当的其他大型企业部门副职。其中，应聘部门总经理的，应具有2年副处级（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或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部门副职）及以上职务任职经历。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4.年龄45周岁及以下（1980年1月1日以后出生）。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4" w:hRule="atLeast"/>
          <w:jc w:val="center"/>
        </w:trPr>
        <w:tc>
          <w:tcPr>
            <w:tcW w:w="824" w:type="dxa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</w:t>
            </w:r>
          </w:p>
        </w:tc>
        <w:tc>
          <w:tcPr>
            <w:tcW w:w="1632" w:type="dxa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投资发展部</w:t>
            </w: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总经理/</w:t>
            </w:r>
          </w:p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副总经理</w:t>
            </w:r>
          </w:p>
        </w:tc>
        <w:tc>
          <w:tcPr>
            <w:tcW w:w="816" w:type="dxa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1-2</w:t>
            </w:r>
          </w:p>
        </w:tc>
        <w:tc>
          <w:tcPr>
            <w:tcW w:w="49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both"/>
              <w:textAlignment w:val="auto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1.负责集团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市场化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投资业务研究和管理，建立健全相关制度机制并实施。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.负责对拟投项目（企业）开展尽职调查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可行性研究。负责控参股公司股权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管理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.负责探索其他金融创新业态等工作。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4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.负责下属子公司各类市场化业务的统筹管理、指导与监督。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5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.负责落实集团领导交办的其他事项。</w:t>
            </w:r>
          </w:p>
        </w:tc>
        <w:tc>
          <w:tcPr>
            <w:tcW w:w="6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1.研究生学历，硕士及以上学位。经济、金融、管理等相关专业。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2.具有国内外知名大型金融企业业务工作经历，或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与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金融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相关的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机关事业单位业务工作经历。应聘部门副总经理的，相关工作经历累计不少于10年（其中，从事股权投资工作不少于5年）；应聘部门总经理的，相关工作经历累计不少于15年（其中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从事股权投资工作不少于8年）。具有金融企业股权投资工作经验的优先。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3.现任机关事业单位、国有企业副处级职务，或与本集团相当的其他大型企业部门副职。其中，应聘部门总经理的，应具有2年副处级（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或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部门副职）及以上职务任职经历。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hint="eastAsia" w:ascii="方正仿宋_GBK" w:hAnsi="方正仿宋_GBK" w:eastAsia="宋体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4.年龄45周岁及以下（1980年1月1日以后出生）。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4" w:hRule="atLeast"/>
          <w:jc w:val="center"/>
        </w:trPr>
        <w:tc>
          <w:tcPr>
            <w:tcW w:w="824" w:type="dxa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</w:t>
            </w:r>
          </w:p>
        </w:tc>
        <w:tc>
          <w:tcPr>
            <w:tcW w:w="1632" w:type="dxa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政策性业务管理部</w:t>
            </w:r>
          </w:p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总经理/</w:t>
            </w:r>
          </w:p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副总经理</w:t>
            </w:r>
          </w:p>
        </w:tc>
        <w:tc>
          <w:tcPr>
            <w:tcW w:w="816" w:type="dxa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1-2</w:t>
            </w:r>
          </w:p>
        </w:tc>
        <w:tc>
          <w:tcPr>
            <w:tcW w:w="49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1.负责集团政策性业务研究和管理，建立健全相关制度机制并实施。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2.牵头承担受托的国有金融资本管理相关工作。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3.负责下属子公司各类政策性业务的统筹管理、指导与监督。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4.负责落实集团领导交办的其他事项。</w:t>
            </w:r>
          </w:p>
        </w:tc>
        <w:tc>
          <w:tcPr>
            <w:tcW w:w="6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1.研究生学历，硕士及以上学位。经济、金融、管理等相关专业。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2.具有国内外知名大型金融企业业务工作经历，或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与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金融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相关的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机关事业单位业务工作经历。应聘部门副总经理的，相关工作经历累计不少于10年；应聘部门总经理的，相关工作经历累计不少于15年。具有国有金融资本管理工作经验的优先。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3.现任机关事业单位、国有企业副处级职务，或与本集团相当的其他大型企业部门副职。其中，应聘部门总经理的，应具有2年副处级（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或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部门副职）及以上职务任职经历。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4.年龄45周岁及以下（1980年1月1日以后出生）。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8" w:hRule="atLeast"/>
          <w:jc w:val="center"/>
        </w:trPr>
        <w:tc>
          <w:tcPr>
            <w:tcW w:w="824" w:type="dxa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</w:t>
            </w:r>
          </w:p>
        </w:tc>
        <w:tc>
          <w:tcPr>
            <w:tcW w:w="1632" w:type="dxa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风险合规部（律师部）总经理/</w:t>
            </w:r>
          </w:p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副总经理</w:t>
            </w:r>
          </w:p>
        </w:tc>
        <w:tc>
          <w:tcPr>
            <w:tcW w:w="816" w:type="dxa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1-2</w:t>
            </w:r>
          </w:p>
        </w:tc>
        <w:tc>
          <w:tcPr>
            <w:tcW w:w="49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1.负责集团风险管理和合规管理，推动集团法治建设，构建风险管理文化，建立健全相关制度机制并实施。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2.负责集团重大决策、重要制度、具体经营行为、各类投资项目的风险控制和合法性审查工作。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3.牵头负责集团涉法、涉诉等各类法律事务工作。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ind w:firstLine="0" w:firstLineChars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4.负责对下属子公司风控、合规及法律事务进行统筹管理、指导与监督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5.负责落实集团领导交办的其他事项。</w:t>
            </w:r>
          </w:p>
        </w:tc>
        <w:tc>
          <w:tcPr>
            <w:tcW w:w="6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1.研究生学历，硕士及以上学位。法律、经济、金融、管理等相关专业。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both"/>
              <w:textAlignment w:val="auto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2.具有国内外知名大型金融企业风控法务工作经历，或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与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金融、司法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相关的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机关事业单位法规工作经历。应聘部门副总经理的，相关工作经历累计不少于10年；应聘部门总经理的，相关工作经历累计不少于15年。具有股权投资风险合规、前后台复合型工作经验的优先。</w:t>
            </w:r>
            <w:bookmarkStart w:id="0" w:name="_GoBack"/>
            <w:bookmarkEnd w:id="0"/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3.现任机关事业单位、国有企业副处级职务，或与本集团相当的其他大型企业部门副职。其中，应聘部门总经理的，应具有2年副处级（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或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部门副职）及以上职务任职经历。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4.熟悉经济、金融法律法规，具有法律职业资格。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eastAsia="宋体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5.年龄45周岁及以下（1980年1月1日以后出生）。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28" w:hRule="atLeast"/>
          <w:jc w:val="center"/>
        </w:trPr>
        <w:tc>
          <w:tcPr>
            <w:tcW w:w="824" w:type="dxa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</w:t>
            </w:r>
          </w:p>
        </w:tc>
        <w:tc>
          <w:tcPr>
            <w:tcW w:w="1632" w:type="dxa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财务部</w:t>
            </w:r>
          </w:p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总经理/</w:t>
            </w:r>
          </w:p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副总经理</w:t>
            </w:r>
          </w:p>
        </w:tc>
        <w:tc>
          <w:tcPr>
            <w:tcW w:w="816" w:type="dxa"/>
            <w:vAlign w:val="center"/>
          </w:tcPr>
          <w:p>
            <w:pPr>
              <w:adjustRightInd w:val="0"/>
              <w:snapToGrid w:val="0"/>
              <w:spacing w:after="0" w:line="4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1-2</w:t>
            </w:r>
          </w:p>
        </w:tc>
        <w:tc>
          <w:tcPr>
            <w:tcW w:w="49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1.负责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集团财务相关管理工作，建立健全相关制度机制并实施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2.负责集团财务核算、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预决算、税务、资产管理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财务监督检查等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具体工作。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  <w:shd w:val="clear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3.牵头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制定集团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shd w:val="clear"/>
              </w:rPr>
              <w:t>年度经营计划并跟踪分析，为公司决策提供财务分析报告等决策参考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shd w:val="clear"/>
                <w:lang w:eastAsia="zh-CN"/>
              </w:rPr>
              <w:t>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shd w:val="clear"/>
                <w:lang w:val="en-US" w:eastAsia="zh-CN"/>
              </w:rPr>
              <w:t>4.负责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shd w:val="clear"/>
              </w:rPr>
              <w:t>集团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资金管理，包括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shd w:val="clear"/>
              </w:rPr>
              <w:t>筹融资、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</w:rPr>
              <w:t>自有资金固定收益项目投资、资金理财等工作。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lang w:val="en-US" w:eastAsia="zh-CN"/>
              </w:rPr>
              <w:t>5.负责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对下属子公司财务工作进行统筹管理、指导与监督。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6.负责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落实集团领导交办的其他事项。</w:t>
            </w:r>
          </w:p>
        </w:tc>
        <w:tc>
          <w:tcPr>
            <w:tcW w:w="60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1.研究生学历，硕士及以上学位。经济、金融、管理等相关专业。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2.具有国内外知名大型金融企业财务工作经历，或机关事业单位财政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财务相关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工作经历。应聘部门副总经理的，相关工作经历累计不少于10年；应聘部门总经理的，相关工作经历累计不少于15年。具有大规模资金运作管理经验的优先。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3.现任机关事业单位、国有企业副处级职务，或与本集团相当的其他大型企业部门副职。其中，应聘部门总经理的，应具有2年副处级（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或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部门副职）及以上职务任职经历。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4.具有注册会计师资格或高级会计师、高级审计师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及以上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职称。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20" w:lineRule="exact"/>
              <w:ind w:firstLine="0" w:firstLineChars="0"/>
              <w:jc w:val="left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5.年龄45周岁及以下（1980年1月1日以后出生）。</w:t>
            </w:r>
          </w:p>
        </w:tc>
      </w:tr>
    </w:tbl>
    <w:p>
      <w:pPr>
        <w:adjustRightInd w:val="0"/>
        <w:snapToGrid w:val="0"/>
        <w:spacing w:after="0" w:line="400" w:lineRule="exact"/>
        <w:jc w:val="left"/>
      </w:pPr>
    </w:p>
    <w:sectPr>
      <w:footerReference r:id="rId3" w:type="default"/>
      <w:pgSz w:w="16838" w:h="11906" w:orient="landscape"/>
      <w:pgMar w:top="1179" w:right="1440" w:bottom="1179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rPr>
                              <w:rFonts w:hint="eastAsia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zSVju0AAAAAUBAAAPAAAAAAAAAAEAIAAAACIAAABk&#10;cnMvZG93bnJldi54bWxQSwECFAAUAAAACACHTuJA+k7mmg4CAAAHBAAADgAAAAAAAAABACAAAAAf&#10;AQAAZHJzL2Uyb0RvYy54bWxQSwUGAAAAAAYABgBZAQAAn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rPr>
                        <w:rFonts w:hint="eastAsia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035D28"/>
    <w:rsid w:val="000522D3"/>
    <w:rsid w:val="00125463"/>
    <w:rsid w:val="00216280"/>
    <w:rsid w:val="003D6134"/>
    <w:rsid w:val="00450E64"/>
    <w:rsid w:val="004E5A03"/>
    <w:rsid w:val="005A41D5"/>
    <w:rsid w:val="00623CE2"/>
    <w:rsid w:val="0063261C"/>
    <w:rsid w:val="0065578A"/>
    <w:rsid w:val="00724EBB"/>
    <w:rsid w:val="00851395"/>
    <w:rsid w:val="009C0110"/>
    <w:rsid w:val="00AF6E16"/>
    <w:rsid w:val="00C318D3"/>
    <w:rsid w:val="00C37DA7"/>
    <w:rsid w:val="00CC4C5D"/>
    <w:rsid w:val="00CF4725"/>
    <w:rsid w:val="00D077EF"/>
    <w:rsid w:val="00D66ED2"/>
    <w:rsid w:val="00D77FC6"/>
    <w:rsid w:val="00DA122D"/>
    <w:rsid w:val="00E1580B"/>
    <w:rsid w:val="00E45B1F"/>
    <w:rsid w:val="00E96D45"/>
    <w:rsid w:val="01BC2921"/>
    <w:rsid w:val="01C02302"/>
    <w:rsid w:val="01C72BB3"/>
    <w:rsid w:val="02593600"/>
    <w:rsid w:val="02FF5A7E"/>
    <w:rsid w:val="03363B2C"/>
    <w:rsid w:val="03A46CF2"/>
    <w:rsid w:val="03EC7CEF"/>
    <w:rsid w:val="04370B20"/>
    <w:rsid w:val="0450372B"/>
    <w:rsid w:val="04E67F65"/>
    <w:rsid w:val="0532394A"/>
    <w:rsid w:val="05335279"/>
    <w:rsid w:val="08131E8E"/>
    <w:rsid w:val="08607209"/>
    <w:rsid w:val="096602E8"/>
    <w:rsid w:val="0B0467B8"/>
    <w:rsid w:val="0BE265E7"/>
    <w:rsid w:val="0CB155EE"/>
    <w:rsid w:val="0D953CF7"/>
    <w:rsid w:val="0E813D12"/>
    <w:rsid w:val="0E8522F1"/>
    <w:rsid w:val="0EF1541F"/>
    <w:rsid w:val="0F102674"/>
    <w:rsid w:val="101A4D0F"/>
    <w:rsid w:val="10684DBA"/>
    <w:rsid w:val="10A613F2"/>
    <w:rsid w:val="10E81443"/>
    <w:rsid w:val="117449B0"/>
    <w:rsid w:val="1288355F"/>
    <w:rsid w:val="13F35134"/>
    <w:rsid w:val="141F5DF8"/>
    <w:rsid w:val="14DB45FB"/>
    <w:rsid w:val="14EB2C9F"/>
    <w:rsid w:val="15356C95"/>
    <w:rsid w:val="15D5073A"/>
    <w:rsid w:val="167C36CF"/>
    <w:rsid w:val="17D43FA2"/>
    <w:rsid w:val="17EF10A2"/>
    <w:rsid w:val="185B01BB"/>
    <w:rsid w:val="18906284"/>
    <w:rsid w:val="19701A60"/>
    <w:rsid w:val="198E26E9"/>
    <w:rsid w:val="1A144288"/>
    <w:rsid w:val="1A4C3372"/>
    <w:rsid w:val="1B69302A"/>
    <w:rsid w:val="1D916DF8"/>
    <w:rsid w:val="1E035D28"/>
    <w:rsid w:val="1EC51084"/>
    <w:rsid w:val="1EF228C4"/>
    <w:rsid w:val="1F765DF5"/>
    <w:rsid w:val="1FD47CF2"/>
    <w:rsid w:val="20086873"/>
    <w:rsid w:val="211F1321"/>
    <w:rsid w:val="21FB5B97"/>
    <w:rsid w:val="22D46078"/>
    <w:rsid w:val="23D65264"/>
    <w:rsid w:val="23F964BA"/>
    <w:rsid w:val="240E7AF4"/>
    <w:rsid w:val="24495917"/>
    <w:rsid w:val="24AD6CC6"/>
    <w:rsid w:val="25400BCC"/>
    <w:rsid w:val="25981F8B"/>
    <w:rsid w:val="2664247C"/>
    <w:rsid w:val="26DD4827"/>
    <w:rsid w:val="27DA3D62"/>
    <w:rsid w:val="296F4C2F"/>
    <w:rsid w:val="297E7539"/>
    <w:rsid w:val="2A311A14"/>
    <w:rsid w:val="2A3D5AC3"/>
    <w:rsid w:val="2C0673F1"/>
    <w:rsid w:val="2C21788B"/>
    <w:rsid w:val="2CE13962"/>
    <w:rsid w:val="30C74F1D"/>
    <w:rsid w:val="312D3183"/>
    <w:rsid w:val="32542886"/>
    <w:rsid w:val="335B0E00"/>
    <w:rsid w:val="33AB6E02"/>
    <w:rsid w:val="33C90EEB"/>
    <w:rsid w:val="345D37A2"/>
    <w:rsid w:val="35530E9E"/>
    <w:rsid w:val="357529DE"/>
    <w:rsid w:val="35E50C29"/>
    <w:rsid w:val="360B0DD3"/>
    <w:rsid w:val="36277CA6"/>
    <w:rsid w:val="37880632"/>
    <w:rsid w:val="37D0563B"/>
    <w:rsid w:val="38F02C14"/>
    <w:rsid w:val="395B6657"/>
    <w:rsid w:val="39790166"/>
    <w:rsid w:val="39BB0304"/>
    <w:rsid w:val="3A0A6BBF"/>
    <w:rsid w:val="3A1E6E0C"/>
    <w:rsid w:val="3C1914B7"/>
    <w:rsid w:val="3D127E8D"/>
    <w:rsid w:val="3D6F36CB"/>
    <w:rsid w:val="3DD04D11"/>
    <w:rsid w:val="3E7731EF"/>
    <w:rsid w:val="3F483FEF"/>
    <w:rsid w:val="406C7F1D"/>
    <w:rsid w:val="406E6EEB"/>
    <w:rsid w:val="40F25527"/>
    <w:rsid w:val="410144C2"/>
    <w:rsid w:val="417934CA"/>
    <w:rsid w:val="41B70D4A"/>
    <w:rsid w:val="43005858"/>
    <w:rsid w:val="43C26287"/>
    <w:rsid w:val="43F70CF9"/>
    <w:rsid w:val="456D600A"/>
    <w:rsid w:val="458F19DE"/>
    <w:rsid w:val="4590504D"/>
    <w:rsid w:val="45BA191C"/>
    <w:rsid w:val="495064BB"/>
    <w:rsid w:val="49863DFF"/>
    <w:rsid w:val="4B336EB7"/>
    <w:rsid w:val="4DAB156B"/>
    <w:rsid w:val="4E466E74"/>
    <w:rsid w:val="4EB43E88"/>
    <w:rsid w:val="4F110667"/>
    <w:rsid w:val="4F7245B1"/>
    <w:rsid w:val="4F763B67"/>
    <w:rsid w:val="5058072B"/>
    <w:rsid w:val="50661B6E"/>
    <w:rsid w:val="52EC45A7"/>
    <w:rsid w:val="530D5DFB"/>
    <w:rsid w:val="55E607FC"/>
    <w:rsid w:val="56474EE1"/>
    <w:rsid w:val="56586E1F"/>
    <w:rsid w:val="568471B8"/>
    <w:rsid w:val="57635A73"/>
    <w:rsid w:val="5771008F"/>
    <w:rsid w:val="584652FB"/>
    <w:rsid w:val="590E65E4"/>
    <w:rsid w:val="59DA1B48"/>
    <w:rsid w:val="5A03297D"/>
    <w:rsid w:val="5A0E2527"/>
    <w:rsid w:val="5BD2529A"/>
    <w:rsid w:val="5C157531"/>
    <w:rsid w:val="5CA853D6"/>
    <w:rsid w:val="5D1B0FAF"/>
    <w:rsid w:val="5D4A1391"/>
    <w:rsid w:val="5D8B6BD6"/>
    <w:rsid w:val="5DB51E11"/>
    <w:rsid w:val="5DDC6EA4"/>
    <w:rsid w:val="5E8F3D3D"/>
    <w:rsid w:val="5EAB3DB4"/>
    <w:rsid w:val="5EF36484"/>
    <w:rsid w:val="5F883B10"/>
    <w:rsid w:val="5FB11E84"/>
    <w:rsid w:val="60061812"/>
    <w:rsid w:val="60973711"/>
    <w:rsid w:val="632A4C6F"/>
    <w:rsid w:val="63B772FE"/>
    <w:rsid w:val="643442E4"/>
    <w:rsid w:val="650C061D"/>
    <w:rsid w:val="6765003A"/>
    <w:rsid w:val="67F45BFB"/>
    <w:rsid w:val="68967828"/>
    <w:rsid w:val="699C68DE"/>
    <w:rsid w:val="69A3436A"/>
    <w:rsid w:val="69F83E7C"/>
    <w:rsid w:val="6AE615B9"/>
    <w:rsid w:val="6B2E790E"/>
    <w:rsid w:val="6C3A32E3"/>
    <w:rsid w:val="6C434542"/>
    <w:rsid w:val="6C53520A"/>
    <w:rsid w:val="6DA32D8D"/>
    <w:rsid w:val="6E555A1A"/>
    <w:rsid w:val="6FD04333"/>
    <w:rsid w:val="71F17BF9"/>
    <w:rsid w:val="72CC2D50"/>
    <w:rsid w:val="734B00C3"/>
    <w:rsid w:val="73D93473"/>
    <w:rsid w:val="748E4F05"/>
    <w:rsid w:val="74F167EC"/>
    <w:rsid w:val="754956B7"/>
    <w:rsid w:val="75A876B4"/>
    <w:rsid w:val="76EE0FFC"/>
    <w:rsid w:val="77A335AB"/>
    <w:rsid w:val="77C91B11"/>
    <w:rsid w:val="78191B61"/>
    <w:rsid w:val="78A625FB"/>
    <w:rsid w:val="79350964"/>
    <w:rsid w:val="799E3A47"/>
    <w:rsid w:val="79C140D1"/>
    <w:rsid w:val="7A4E2207"/>
    <w:rsid w:val="7BA1290A"/>
    <w:rsid w:val="7CA42625"/>
    <w:rsid w:val="7CC0724A"/>
    <w:rsid w:val="7D1E0410"/>
    <w:rsid w:val="7E4A64E3"/>
    <w:rsid w:val="7E6E74F3"/>
    <w:rsid w:val="7E7D3ACE"/>
    <w:rsid w:val="7F4C55B4"/>
    <w:rsid w:val="7FEA77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qFormat="1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 w:firstLineChars="200"/>
    </w:pPr>
  </w:style>
  <w:style w:type="paragraph" w:styleId="3">
    <w:name w:val="toc 3"/>
    <w:basedOn w:val="1"/>
    <w:next w:val="1"/>
    <w:unhideWhenUsed/>
    <w:qFormat/>
    <w:uiPriority w:val="39"/>
    <w:pPr>
      <w:ind w:left="840" w:leftChars="400"/>
    </w:pPr>
    <w:rPr>
      <w:szCs w:val="22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9">
    <w:name w:val="Revision"/>
    <w:hidden/>
    <w:unhideWhenUsed/>
    <w:qFormat/>
    <w:uiPriority w:val="99"/>
    <w:pPr>
      <w:spacing w:after="0" w:line="240" w:lineRule="auto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2115</Words>
  <Characters>2115</Characters>
  <Lines>91</Lines>
  <Paragraphs>40</Paragraphs>
  <TotalTime>21</TotalTime>
  <ScaleCrop>false</ScaleCrop>
  <LinksUpToDate>false</LinksUpToDate>
  <CharactersWithSpaces>4190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2025-03-05T03:24:00Z</dcterms:created>
  <dc:creator>csy</dc:creator>
  <cp:lastModifiedBy>陈顺玉</cp:lastModifiedBy>
  <cp:lastPrinted>2025-04-10T09:22:00Z</cp:lastPrinted>
  <dcterms:modified xsi:type="dcterms:W3CDTF">2025-04-10T09:39:38Z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</Properties>
</file>